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7" w:rsidRDefault="00184677" w:rsidP="00184677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:rsidR="00184677" w:rsidRDefault="00184677" w:rsidP="00184677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на Сах</w:t>
      </w:r>
      <w:proofErr w:type="gramStart"/>
      <w:r>
        <w:rPr>
          <w:i/>
          <w:iCs/>
          <w:sz w:val="22"/>
          <w:szCs w:val="22"/>
        </w:rPr>
        <w:t>а(</w:t>
      </w:r>
      <w:proofErr w:type="gramEnd"/>
      <w:r>
        <w:rPr>
          <w:i/>
          <w:iCs/>
          <w:sz w:val="22"/>
          <w:szCs w:val="22"/>
        </w:rPr>
        <w:t>Якутия)</w:t>
      </w:r>
      <w:proofErr w:type="spellStart"/>
      <w:r>
        <w:rPr>
          <w:i/>
          <w:iCs/>
          <w:sz w:val="22"/>
          <w:szCs w:val="22"/>
        </w:rPr>
        <w:t>стат</w:t>
      </w:r>
      <w:proofErr w:type="spellEnd"/>
      <w:r>
        <w:rPr>
          <w:i/>
          <w:iCs/>
          <w:sz w:val="22"/>
          <w:szCs w:val="22"/>
        </w:rPr>
        <w:t xml:space="preserve"> обязательна </w:t>
      </w:r>
    </w:p>
    <w:p w:rsidR="00184677" w:rsidRDefault="00184677" w:rsidP="00184677">
      <w:pPr>
        <w:pStyle w:val="Default"/>
        <w:rPr>
          <w:b/>
          <w:bCs/>
          <w:sz w:val="20"/>
          <w:szCs w:val="20"/>
        </w:rPr>
      </w:pPr>
    </w:p>
    <w:p w:rsidR="00184677" w:rsidRDefault="00184677" w:rsidP="00184677">
      <w:pPr>
        <w:pStyle w:val="Default"/>
        <w:rPr>
          <w:b/>
          <w:bCs/>
          <w:sz w:val="20"/>
          <w:szCs w:val="20"/>
        </w:rPr>
      </w:pPr>
    </w:p>
    <w:p w:rsidR="00184677" w:rsidRDefault="00184677" w:rsidP="00184677">
      <w:pPr>
        <w:pStyle w:val="Default"/>
        <w:rPr>
          <w:b/>
          <w:bCs/>
          <w:sz w:val="20"/>
          <w:szCs w:val="20"/>
        </w:rPr>
      </w:pPr>
    </w:p>
    <w:p w:rsidR="00184677" w:rsidRDefault="00184677" w:rsidP="0018467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:rsidR="00184677" w:rsidRDefault="00184677" w:rsidP="0018467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</w:t>
      </w:r>
      <w:proofErr w:type="gramStart"/>
      <w:r>
        <w:rPr>
          <w:b/>
          <w:bCs/>
          <w:sz w:val="20"/>
          <w:szCs w:val="20"/>
        </w:rPr>
        <w:t>ПО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184677" w:rsidRDefault="00184677" w:rsidP="0018467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:rsidR="00184677" w:rsidRDefault="00184677" w:rsidP="00184677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>- САХ</w:t>
      </w:r>
      <w:proofErr w:type="gramStart"/>
      <w:r>
        <w:rPr>
          <w:b/>
          <w:bCs/>
          <w:sz w:val="20"/>
          <w:szCs w:val="20"/>
        </w:rPr>
        <w:t>А(</w:t>
      </w:r>
      <w:proofErr w:type="gramEnd"/>
      <w:r>
        <w:rPr>
          <w:b/>
          <w:bCs/>
          <w:sz w:val="20"/>
          <w:szCs w:val="20"/>
        </w:rPr>
        <w:t xml:space="preserve">ЯКУТИЯ)СТАТ </w:t>
      </w:r>
    </w:p>
    <w:p w:rsidR="00184677" w:rsidRDefault="00184677" w:rsidP="001846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84677" w:rsidRDefault="00184677" w:rsidP="001846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84677" w:rsidRPr="00C6210E" w:rsidRDefault="00184677" w:rsidP="00184677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 xml:space="preserve">ПРЕСС-ВЫПУСК </w:t>
      </w:r>
    </w:p>
    <w:p w:rsidR="00184677" w:rsidRPr="00C6210E" w:rsidRDefault="00184677" w:rsidP="00184677">
      <w:pPr>
        <w:rPr>
          <w:b/>
          <w:shd w:val="clear" w:color="auto" w:fill="FFFFFF"/>
        </w:rPr>
      </w:pPr>
      <w:r w:rsidRPr="00184677">
        <w:t>№04-32/8 от 16.10.2018г.</w:t>
      </w:r>
    </w:p>
    <w:p w:rsidR="0002018B" w:rsidRDefault="0002018B" w:rsidP="00C35611">
      <w:pPr>
        <w:jc w:val="center"/>
        <w:rPr>
          <w:rFonts w:ascii="Arial" w:hAnsi="Arial" w:cs="Arial"/>
          <w:b/>
          <w:color w:val="000000"/>
        </w:rPr>
      </w:pPr>
    </w:p>
    <w:p w:rsidR="00C35611" w:rsidRPr="0002018B" w:rsidRDefault="00C35611" w:rsidP="00C35611">
      <w:pPr>
        <w:jc w:val="center"/>
        <w:rPr>
          <w:b/>
          <w:color w:val="000000"/>
          <w:sz w:val="26"/>
          <w:szCs w:val="26"/>
        </w:rPr>
      </w:pPr>
      <w:r w:rsidRPr="0002018B">
        <w:rPr>
          <w:b/>
          <w:color w:val="000000"/>
          <w:sz w:val="26"/>
          <w:szCs w:val="26"/>
        </w:rPr>
        <w:t>ПРОМЫШЛЕННО</w:t>
      </w:r>
      <w:r w:rsidR="00AB6472" w:rsidRPr="0002018B">
        <w:rPr>
          <w:b/>
          <w:color w:val="000000"/>
          <w:sz w:val="26"/>
          <w:szCs w:val="26"/>
        </w:rPr>
        <w:t>Е ПРОИЗВОДСТВО</w:t>
      </w:r>
      <w:r w:rsidRPr="0002018B">
        <w:rPr>
          <w:b/>
          <w:color w:val="000000"/>
          <w:sz w:val="26"/>
          <w:szCs w:val="26"/>
        </w:rPr>
        <w:t xml:space="preserve"> </w:t>
      </w:r>
    </w:p>
    <w:p w:rsidR="00C35611" w:rsidRPr="0002018B" w:rsidRDefault="00C35611" w:rsidP="00F17591">
      <w:pPr>
        <w:jc w:val="center"/>
        <w:rPr>
          <w:color w:val="000000"/>
          <w:sz w:val="26"/>
          <w:szCs w:val="26"/>
        </w:rPr>
      </w:pPr>
      <w:r w:rsidRPr="0002018B">
        <w:rPr>
          <w:b/>
          <w:color w:val="000000"/>
          <w:sz w:val="26"/>
          <w:szCs w:val="26"/>
        </w:rPr>
        <w:t>В РЕСПУБЛИКЕ САХА (ЯКУТИЯ) в</w:t>
      </w:r>
      <w:r w:rsidR="00B37BA8" w:rsidRPr="0002018B">
        <w:rPr>
          <w:b/>
          <w:color w:val="000000"/>
          <w:sz w:val="26"/>
          <w:szCs w:val="26"/>
        </w:rPr>
        <w:t xml:space="preserve"> </w:t>
      </w:r>
      <w:r w:rsidRPr="0002018B">
        <w:rPr>
          <w:b/>
          <w:color w:val="000000"/>
          <w:sz w:val="26"/>
          <w:szCs w:val="26"/>
        </w:rPr>
        <w:t>201</w:t>
      </w:r>
      <w:r w:rsidR="00D12F8B" w:rsidRPr="0002018B">
        <w:rPr>
          <w:b/>
          <w:color w:val="000000"/>
          <w:sz w:val="26"/>
          <w:szCs w:val="26"/>
        </w:rPr>
        <w:t>7</w:t>
      </w:r>
      <w:r w:rsidRPr="0002018B">
        <w:rPr>
          <w:b/>
          <w:color w:val="000000"/>
          <w:sz w:val="26"/>
          <w:szCs w:val="26"/>
        </w:rPr>
        <w:t xml:space="preserve"> г</w:t>
      </w:r>
      <w:r w:rsidR="00A728FB" w:rsidRPr="0002018B">
        <w:rPr>
          <w:b/>
          <w:color w:val="000000"/>
          <w:sz w:val="26"/>
          <w:szCs w:val="26"/>
        </w:rPr>
        <w:t>оду</w:t>
      </w:r>
      <w:r w:rsidRPr="0002018B">
        <w:rPr>
          <w:b/>
          <w:color w:val="000000"/>
          <w:sz w:val="26"/>
          <w:szCs w:val="26"/>
        </w:rPr>
        <w:t>.</w:t>
      </w:r>
    </w:p>
    <w:p w:rsidR="00AC4BDC" w:rsidRPr="0002018B" w:rsidRDefault="00AC4BDC" w:rsidP="00381686">
      <w:pPr>
        <w:autoSpaceDE w:val="0"/>
        <w:autoSpaceDN w:val="0"/>
        <w:adjustRightInd w:val="0"/>
        <w:spacing w:before="120" w:line="288" w:lineRule="auto"/>
        <w:ind w:firstLine="709"/>
        <w:jc w:val="both"/>
        <w:rPr>
          <w:sz w:val="25"/>
          <w:szCs w:val="25"/>
        </w:rPr>
      </w:pPr>
      <w:r w:rsidRPr="0002018B">
        <w:rPr>
          <w:sz w:val="25"/>
          <w:szCs w:val="25"/>
        </w:rPr>
        <w:t>Промышлен</w:t>
      </w:r>
      <w:r w:rsidR="00A45F0D" w:rsidRPr="0002018B">
        <w:rPr>
          <w:sz w:val="25"/>
          <w:szCs w:val="25"/>
        </w:rPr>
        <w:t>ное производство занимает ведуще</w:t>
      </w:r>
      <w:r w:rsidRPr="0002018B">
        <w:rPr>
          <w:sz w:val="25"/>
          <w:szCs w:val="25"/>
        </w:rPr>
        <w:t>е место в развитии экономики Ре</w:t>
      </w:r>
      <w:r w:rsidRPr="0002018B">
        <w:rPr>
          <w:sz w:val="25"/>
          <w:szCs w:val="25"/>
        </w:rPr>
        <w:t>с</w:t>
      </w:r>
      <w:r w:rsidRPr="0002018B">
        <w:rPr>
          <w:sz w:val="25"/>
          <w:szCs w:val="25"/>
        </w:rPr>
        <w:t>публики Сах</w:t>
      </w:r>
      <w:proofErr w:type="gramStart"/>
      <w:r w:rsidRPr="0002018B">
        <w:rPr>
          <w:sz w:val="25"/>
          <w:szCs w:val="25"/>
        </w:rPr>
        <w:t>а(</w:t>
      </w:r>
      <w:proofErr w:type="gramEnd"/>
      <w:r w:rsidRPr="0002018B">
        <w:rPr>
          <w:sz w:val="25"/>
          <w:szCs w:val="25"/>
        </w:rPr>
        <w:t>Якутия) и является одним из определяющих секторов в производстве валов</w:t>
      </w:r>
      <w:r w:rsidRPr="0002018B">
        <w:rPr>
          <w:sz w:val="25"/>
          <w:szCs w:val="25"/>
        </w:rPr>
        <w:t>о</w:t>
      </w:r>
      <w:r w:rsidRPr="0002018B">
        <w:rPr>
          <w:sz w:val="25"/>
          <w:szCs w:val="25"/>
        </w:rPr>
        <w:t xml:space="preserve">го регионального продукта (ВРП). Удельный вес промышленного производства в объеме валового регионального продукта увеличился с 46,2% в </w:t>
      </w:r>
      <w:r w:rsidR="00A45F0D" w:rsidRPr="0002018B">
        <w:rPr>
          <w:sz w:val="25"/>
          <w:szCs w:val="25"/>
        </w:rPr>
        <w:t xml:space="preserve">2010 году до 57,1% в 2016 году. </w:t>
      </w:r>
    </w:p>
    <w:p w:rsidR="00512BF2" w:rsidRPr="0002018B" w:rsidRDefault="00016EC9" w:rsidP="00381686">
      <w:pPr>
        <w:spacing w:line="288" w:lineRule="auto"/>
        <w:ind w:firstLine="709"/>
        <w:jc w:val="both"/>
        <w:rPr>
          <w:sz w:val="25"/>
          <w:szCs w:val="25"/>
        </w:rPr>
      </w:pPr>
      <w:proofErr w:type="gramStart"/>
      <w:r w:rsidRPr="0002018B">
        <w:rPr>
          <w:sz w:val="25"/>
          <w:szCs w:val="25"/>
        </w:rPr>
        <w:t>На конец</w:t>
      </w:r>
      <w:proofErr w:type="gramEnd"/>
      <w:r w:rsidRPr="0002018B">
        <w:rPr>
          <w:sz w:val="25"/>
          <w:szCs w:val="25"/>
        </w:rPr>
        <w:t xml:space="preserve"> 2017 года</w:t>
      </w:r>
      <w:r w:rsidR="00512BF2" w:rsidRPr="0002018B">
        <w:rPr>
          <w:sz w:val="25"/>
          <w:szCs w:val="25"/>
        </w:rPr>
        <w:t xml:space="preserve"> в </w:t>
      </w:r>
      <w:r w:rsidR="00A04A41" w:rsidRPr="0002018B">
        <w:rPr>
          <w:sz w:val="25"/>
          <w:szCs w:val="25"/>
        </w:rPr>
        <w:t xml:space="preserve">сфере </w:t>
      </w:r>
      <w:r w:rsidR="00FE3A29" w:rsidRPr="0002018B">
        <w:rPr>
          <w:sz w:val="25"/>
          <w:szCs w:val="25"/>
        </w:rPr>
        <w:t>промышленно</w:t>
      </w:r>
      <w:r w:rsidR="00A04A41" w:rsidRPr="0002018B">
        <w:rPr>
          <w:sz w:val="25"/>
          <w:szCs w:val="25"/>
        </w:rPr>
        <w:t>го</w:t>
      </w:r>
      <w:r w:rsidR="00FE3A29" w:rsidRPr="0002018B">
        <w:rPr>
          <w:sz w:val="25"/>
          <w:szCs w:val="25"/>
        </w:rPr>
        <w:t xml:space="preserve"> производств</w:t>
      </w:r>
      <w:r w:rsidR="00A04A41" w:rsidRPr="0002018B">
        <w:rPr>
          <w:sz w:val="25"/>
          <w:szCs w:val="25"/>
        </w:rPr>
        <w:t>а</w:t>
      </w:r>
      <w:r w:rsidR="009C10F6" w:rsidRPr="0002018B">
        <w:rPr>
          <w:sz w:val="25"/>
          <w:szCs w:val="25"/>
        </w:rPr>
        <w:t xml:space="preserve"> </w:t>
      </w:r>
      <w:r w:rsidR="00F629C2" w:rsidRPr="0002018B">
        <w:rPr>
          <w:sz w:val="25"/>
          <w:szCs w:val="25"/>
        </w:rPr>
        <w:t xml:space="preserve">было </w:t>
      </w:r>
      <w:r w:rsidRPr="0002018B">
        <w:rPr>
          <w:sz w:val="25"/>
          <w:szCs w:val="25"/>
        </w:rPr>
        <w:t>зарегистрировано</w:t>
      </w:r>
      <w:r w:rsidR="00936FA1" w:rsidRPr="0002018B">
        <w:rPr>
          <w:sz w:val="25"/>
          <w:szCs w:val="25"/>
        </w:rPr>
        <w:t xml:space="preserve"> </w:t>
      </w:r>
      <w:r w:rsidRPr="0002018B">
        <w:rPr>
          <w:sz w:val="25"/>
          <w:szCs w:val="25"/>
        </w:rPr>
        <w:t>2218</w:t>
      </w:r>
      <w:r w:rsidR="00936FA1" w:rsidRPr="0002018B">
        <w:rPr>
          <w:sz w:val="25"/>
          <w:szCs w:val="25"/>
        </w:rPr>
        <w:t xml:space="preserve"> </w:t>
      </w:r>
      <w:r w:rsidRPr="0002018B">
        <w:rPr>
          <w:sz w:val="25"/>
          <w:szCs w:val="25"/>
        </w:rPr>
        <w:t>предприятий и организаций</w:t>
      </w:r>
      <w:r w:rsidR="00512BF2" w:rsidRPr="0002018B">
        <w:rPr>
          <w:sz w:val="25"/>
          <w:szCs w:val="25"/>
        </w:rPr>
        <w:t xml:space="preserve">, из них в добыче полезных ископаемых - </w:t>
      </w:r>
      <w:r w:rsidRPr="0002018B">
        <w:rPr>
          <w:sz w:val="25"/>
          <w:szCs w:val="25"/>
        </w:rPr>
        <w:t>545</w:t>
      </w:r>
      <w:r w:rsidR="00512BF2" w:rsidRPr="0002018B">
        <w:rPr>
          <w:sz w:val="25"/>
          <w:szCs w:val="25"/>
        </w:rPr>
        <w:t>,</w:t>
      </w:r>
      <w:r w:rsidR="00936FA1" w:rsidRPr="0002018B">
        <w:rPr>
          <w:sz w:val="25"/>
          <w:szCs w:val="25"/>
        </w:rPr>
        <w:t xml:space="preserve"> </w:t>
      </w:r>
      <w:r w:rsidR="00512BF2" w:rsidRPr="0002018B">
        <w:rPr>
          <w:sz w:val="25"/>
          <w:szCs w:val="25"/>
        </w:rPr>
        <w:t>обрабат</w:t>
      </w:r>
      <w:r w:rsidR="00512BF2" w:rsidRPr="0002018B">
        <w:rPr>
          <w:sz w:val="25"/>
          <w:szCs w:val="25"/>
        </w:rPr>
        <w:t>ы</w:t>
      </w:r>
      <w:r w:rsidR="00512BF2" w:rsidRPr="0002018B">
        <w:rPr>
          <w:sz w:val="25"/>
          <w:szCs w:val="25"/>
        </w:rPr>
        <w:t>вающих производствах - 1</w:t>
      </w:r>
      <w:r w:rsidRPr="0002018B">
        <w:rPr>
          <w:sz w:val="25"/>
          <w:szCs w:val="25"/>
        </w:rPr>
        <w:t>207</w:t>
      </w:r>
      <w:r w:rsidR="00512BF2" w:rsidRPr="0002018B">
        <w:rPr>
          <w:sz w:val="25"/>
          <w:szCs w:val="25"/>
        </w:rPr>
        <w:t xml:space="preserve">, </w:t>
      </w:r>
      <w:r w:rsidRPr="0002018B">
        <w:rPr>
          <w:bCs/>
          <w:sz w:val="25"/>
          <w:szCs w:val="25"/>
        </w:rPr>
        <w:t>обеспечении электрической энергией, газом и паром; конд</w:t>
      </w:r>
      <w:r w:rsidRPr="0002018B">
        <w:rPr>
          <w:bCs/>
          <w:sz w:val="25"/>
          <w:szCs w:val="25"/>
        </w:rPr>
        <w:t>и</w:t>
      </w:r>
      <w:r w:rsidRPr="0002018B">
        <w:rPr>
          <w:bCs/>
          <w:sz w:val="25"/>
          <w:szCs w:val="25"/>
        </w:rPr>
        <w:t>цио</w:t>
      </w:r>
      <w:r w:rsidR="0083635E" w:rsidRPr="0002018B">
        <w:rPr>
          <w:bCs/>
          <w:sz w:val="25"/>
          <w:szCs w:val="25"/>
        </w:rPr>
        <w:t>нировании</w:t>
      </w:r>
      <w:r w:rsidRPr="0002018B">
        <w:rPr>
          <w:bCs/>
          <w:sz w:val="25"/>
          <w:szCs w:val="25"/>
        </w:rPr>
        <w:t xml:space="preserve"> воздуха - 289, водоснабжении; водоотведении, организации сбора и утилиз</w:t>
      </w:r>
      <w:r w:rsidRPr="0002018B">
        <w:rPr>
          <w:bCs/>
          <w:sz w:val="25"/>
          <w:szCs w:val="25"/>
        </w:rPr>
        <w:t>а</w:t>
      </w:r>
      <w:r w:rsidRPr="0002018B">
        <w:rPr>
          <w:bCs/>
          <w:sz w:val="25"/>
          <w:szCs w:val="25"/>
        </w:rPr>
        <w:t>ции отходов, деятельности по ликвидации загрязнений</w:t>
      </w:r>
      <w:r w:rsidR="00936FA1" w:rsidRPr="0002018B">
        <w:rPr>
          <w:bCs/>
          <w:sz w:val="25"/>
          <w:szCs w:val="25"/>
        </w:rPr>
        <w:t xml:space="preserve"> </w:t>
      </w:r>
      <w:r w:rsidR="00F629C2" w:rsidRPr="0002018B">
        <w:rPr>
          <w:bCs/>
          <w:sz w:val="25"/>
          <w:szCs w:val="25"/>
        </w:rPr>
        <w:t>–</w:t>
      </w:r>
      <w:r w:rsidRPr="0002018B">
        <w:rPr>
          <w:bCs/>
          <w:sz w:val="25"/>
          <w:szCs w:val="25"/>
        </w:rPr>
        <w:t xml:space="preserve"> 177</w:t>
      </w:r>
      <w:r w:rsidR="009C10F6" w:rsidRPr="0002018B">
        <w:rPr>
          <w:bCs/>
          <w:sz w:val="25"/>
          <w:szCs w:val="25"/>
        </w:rPr>
        <w:t>.</w:t>
      </w:r>
    </w:p>
    <w:p w:rsidR="00381686" w:rsidRPr="00381686" w:rsidRDefault="004A71CF" w:rsidP="00381686">
      <w:pPr>
        <w:spacing w:line="288" w:lineRule="auto"/>
        <w:ind w:firstLine="709"/>
        <w:jc w:val="both"/>
        <w:rPr>
          <w:sz w:val="25"/>
          <w:szCs w:val="25"/>
        </w:rPr>
      </w:pPr>
      <w:r w:rsidRPr="0002018B">
        <w:rPr>
          <w:sz w:val="25"/>
          <w:szCs w:val="25"/>
        </w:rPr>
        <w:t>За 2017</w:t>
      </w:r>
      <w:r w:rsidR="00512BF2" w:rsidRPr="0002018B">
        <w:rPr>
          <w:sz w:val="25"/>
          <w:szCs w:val="25"/>
        </w:rPr>
        <w:t xml:space="preserve"> год </w:t>
      </w:r>
      <w:r w:rsidR="00512BF2" w:rsidRPr="0002018B">
        <w:rPr>
          <w:b/>
          <w:sz w:val="25"/>
          <w:szCs w:val="25"/>
        </w:rPr>
        <w:t>отгружено товаров собственного производства, выполнен</w:t>
      </w:r>
      <w:r w:rsidR="009C10F6" w:rsidRPr="0002018B">
        <w:rPr>
          <w:b/>
          <w:sz w:val="25"/>
          <w:szCs w:val="25"/>
        </w:rPr>
        <w:t xml:space="preserve">о </w:t>
      </w:r>
      <w:r w:rsidR="00512BF2" w:rsidRPr="0002018B">
        <w:rPr>
          <w:b/>
          <w:sz w:val="25"/>
          <w:szCs w:val="25"/>
        </w:rPr>
        <w:t>работ и услуг собственными силами</w:t>
      </w:r>
      <w:r w:rsidR="00512BF2" w:rsidRPr="0002018B">
        <w:rPr>
          <w:sz w:val="25"/>
          <w:szCs w:val="25"/>
        </w:rPr>
        <w:t xml:space="preserve"> на сумму </w:t>
      </w:r>
      <w:r w:rsidRPr="0002018B">
        <w:rPr>
          <w:b/>
          <w:sz w:val="25"/>
          <w:szCs w:val="25"/>
        </w:rPr>
        <w:t>700,8</w:t>
      </w:r>
      <w:r w:rsidR="00512BF2" w:rsidRPr="0002018B">
        <w:rPr>
          <w:b/>
          <w:sz w:val="25"/>
          <w:szCs w:val="25"/>
        </w:rPr>
        <w:t xml:space="preserve"> млрд. рублей</w:t>
      </w:r>
      <w:r w:rsidR="00F629C2" w:rsidRPr="0002018B">
        <w:rPr>
          <w:b/>
          <w:sz w:val="25"/>
          <w:szCs w:val="25"/>
        </w:rPr>
        <w:t xml:space="preserve">, </w:t>
      </w:r>
      <w:r w:rsidR="00F629C2" w:rsidRPr="0002018B">
        <w:rPr>
          <w:sz w:val="25"/>
          <w:szCs w:val="25"/>
        </w:rPr>
        <w:t xml:space="preserve">что </w:t>
      </w:r>
      <w:r w:rsidR="00512BF2" w:rsidRPr="0002018B">
        <w:rPr>
          <w:sz w:val="25"/>
          <w:szCs w:val="25"/>
        </w:rPr>
        <w:t xml:space="preserve">в действующих ценах </w:t>
      </w:r>
      <w:r w:rsidRPr="0002018B">
        <w:rPr>
          <w:sz w:val="25"/>
          <w:szCs w:val="25"/>
        </w:rPr>
        <w:t xml:space="preserve">на </w:t>
      </w:r>
      <w:r w:rsidR="00915B69" w:rsidRPr="0002018B">
        <w:rPr>
          <w:sz w:val="25"/>
          <w:szCs w:val="25"/>
        </w:rPr>
        <w:t>2,8</w:t>
      </w:r>
      <w:r w:rsidRPr="0002018B">
        <w:rPr>
          <w:sz w:val="25"/>
          <w:szCs w:val="25"/>
        </w:rPr>
        <w:t xml:space="preserve">% </w:t>
      </w:r>
      <w:r w:rsidR="00F629C2" w:rsidRPr="0002018B">
        <w:rPr>
          <w:sz w:val="25"/>
          <w:szCs w:val="25"/>
        </w:rPr>
        <w:t xml:space="preserve">меньше по сравнению с </w:t>
      </w:r>
      <w:r w:rsidRPr="0002018B">
        <w:rPr>
          <w:sz w:val="25"/>
          <w:szCs w:val="25"/>
        </w:rPr>
        <w:t>2016</w:t>
      </w:r>
      <w:r w:rsidR="002F6EA3" w:rsidRPr="0002018B">
        <w:rPr>
          <w:sz w:val="25"/>
          <w:szCs w:val="25"/>
        </w:rPr>
        <w:t xml:space="preserve"> </w:t>
      </w:r>
      <w:r w:rsidRPr="0002018B">
        <w:rPr>
          <w:sz w:val="25"/>
          <w:szCs w:val="25"/>
        </w:rPr>
        <w:t>г</w:t>
      </w:r>
      <w:r w:rsidR="009C10F6" w:rsidRPr="0002018B">
        <w:rPr>
          <w:sz w:val="25"/>
          <w:szCs w:val="25"/>
        </w:rPr>
        <w:t xml:space="preserve">одом. </w:t>
      </w:r>
      <w:r w:rsidR="00512BF2" w:rsidRPr="0002018B">
        <w:rPr>
          <w:sz w:val="25"/>
          <w:szCs w:val="25"/>
        </w:rPr>
        <w:t xml:space="preserve">В структуре объема отгруженных промышленных товаров собственного производства </w:t>
      </w:r>
      <w:r w:rsidR="00512BF2" w:rsidRPr="0002018B">
        <w:rPr>
          <w:sz w:val="25"/>
          <w:szCs w:val="25"/>
          <w:u w:val="single"/>
        </w:rPr>
        <w:t>по формам собственности</w:t>
      </w:r>
      <w:r w:rsidR="00512BF2" w:rsidRPr="0002018B">
        <w:rPr>
          <w:sz w:val="25"/>
          <w:szCs w:val="25"/>
        </w:rPr>
        <w:t xml:space="preserve"> хозяйствующих субъектов </w:t>
      </w:r>
      <w:r w:rsidR="00F629C2" w:rsidRPr="0002018B">
        <w:rPr>
          <w:sz w:val="25"/>
          <w:szCs w:val="25"/>
        </w:rPr>
        <w:t xml:space="preserve">наибольшая </w:t>
      </w:r>
      <w:r w:rsidR="00512BF2" w:rsidRPr="0002018B">
        <w:rPr>
          <w:sz w:val="25"/>
          <w:szCs w:val="25"/>
        </w:rPr>
        <w:t xml:space="preserve">доля </w:t>
      </w:r>
      <w:r w:rsidR="00F629C2" w:rsidRPr="0002018B">
        <w:rPr>
          <w:sz w:val="25"/>
          <w:szCs w:val="25"/>
        </w:rPr>
        <w:t xml:space="preserve">приходилась на </w:t>
      </w:r>
      <w:r w:rsidR="00512BF2" w:rsidRPr="0002018B">
        <w:rPr>
          <w:sz w:val="25"/>
          <w:szCs w:val="25"/>
        </w:rPr>
        <w:t>предприяти</w:t>
      </w:r>
      <w:r w:rsidR="00F629C2" w:rsidRPr="0002018B">
        <w:rPr>
          <w:sz w:val="25"/>
          <w:szCs w:val="25"/>
        </w:rPr>
        <w:t>я частной формы собственности и предпр</w:t>
      </w:r>
      <w:r w:rsidR="00F629C2" w:rsidRPr="0002018B">
        <w:rPr>
          <w:sz w:val="25"/>
          <w:szCs w:val="25"/>
        </w:rPr>
        <w:t>и</w:t>
      </w:r>
      <w:r w:rsidR="00F629C2" w:rsidRPr="0002018B">
        <w:rPr>
          <w:sz w:val="25"/>
          <w:szCs w:val="25"/>
        </w:rPr>
        <w:t xml:space="preserve">ятия </w:t>
      </w:r>
      <w:r w:rsidR="000618DD" w:rsidRPr="0002018B">
        <w:rPr>
          <w:sz w:val="25"/>
          <w:szCs w:val="25"/>
        </w:rPr>
        <w:t>смешанной</w:t>
      </w:r>
      <w:r w:rsidR="002F6EA3" w:rsidRPr="0002018B">
        <w:rPr>
          <w:sz w:val="25"/>
          <w:szCs w:val="25"/>
        </w:rPr>
        <w:t xml:space="preserve"> </w:t>
      </w:r>
      <w:r w:rsidR="000618DD" w:rsidRPr="0002018B">
        <w:rPr>
          <w:sz w:val="25"/>
          <w:szCs w:val="25"/>
        </w:rPr>
        <w:t xml:space="preserve">российской </w:t>
      </w:r>
      <w:r w:rsidR="00F629C2" w:rsidRPr="0002018B">
        <w:rPr>
          <w:sz w:val="25"/>
          <w:szCs w:val="25"/>
        </w:rPr>
        <w:t xml:space="preserve">формы </w:t>
      </w:r>
      <w:r w:rsidR="00512BF2" w:rsidRPr="0002018B">
        <w:rPr>
          <w:sz w:val="25"/>
          <w:szCs w:val="25"/>
        </w:rPr>
        <w:t>собственности:</w:t>
      </w:r>
    </w:p>
    <w:p w:rsidR="00381686" w:rsidRPr="00381686" w:rsidRDefault="00381686" w:rsidP="00381686">
      <w:pPr>
        <w:spacing w:before="12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C</w:t>
      </w:r>
      <w:proofErr w:type="spellStart"/>
      <w:r w:rsidRPr="00FF5B62">
        <w:rPr>
          <w:b/>
          <w:sz w:val="22"/>
          <w:szCs w:val="22"/>
        </w:rPr>
        <w:t>труктура</w:t>
      </w:r>
      <w:proofErr w:type="spellEnd"/>
      <w:r w:rsidRPr="00FF5B62">
        <w:rPr>
          <w:b/>
          <w:sz w:val="22"/>
          <w:szCs w:val="22"/>
        </w:rPr>
        <w:t xml:space="preserve"> объема отгруженных товаров собственного</w:t>
      </w:r>
    </w:p>
    <w:p w:rsidR="00AE489F" w:rsidRPr="00FF5B62" w:rsidRDefault="00381686" w:rsidP="00381686">
      <w:pPr>
        <w:ind w:firstLine="709"/>
        <w:jc w:val="center"/>
        <w:rPr>
          <w:b/>
          <w:sz w:val="22"/>
          <w:szCs w:val="22"/>
        </w:rPr>
      </w:pPr>
      <w:r w:rsidRPr="00FF5B62">
        <w:rPr>
          <w:b/>
          <w:sz w:val="22"/>
          <w:szCs w:val="22"/>
        </w:rPr>
        <w:t xml:space="preserve">производства по формам собственности хозяйствующих субъектов, </w:t>
      </w:r>
    </w:p>
    <w:p w:rsidR="00AA0421" w:rsidRPr="0002018B" w:rsidRDefault="00381686" w:rsidP="00381686">
      <w:pPr>
        <w:jc w:val="center"/>
        <w:rPr>
          <w:b/>
          <w:sz w:val="22"/>
          <w:szCs w:val="22"/>
        </w:rPr>
      </w:pPr>
      <w:r w:rsidRPr="00FF5B62">
        <w:rPr>
          <w:b/>
          <w:sz w:val="22"/>
          <w:szCs w:val="22"/>
        </w:rPr>
        <w:t>в процентах к итогу</w:t>
      </w:r>
    </w:p>
    <w:p w:rsidR="004566D0" w:rsidRPr="00AE489F" w:rsidRDefault="004566D0" w:rsidP="00AE489F">
      <w:pPr>
        <w:jc w:val="center"/>
        <w:rPr>
          <w:rFonts w:ascii="Arial" w:hAnsi="Arial" w:cs="Arial"/>
          <w:b/>
          <w:sz w:val="20"/>
          <w:szCs w:val="20"/>
        </w:rPr>
      </w:pPr>
    </w:p>
    <w:p w:rsidR="004566D0" w:rsidRDefault="00E51265" w:rsidP="00AA0421">
      <w:pPr>
        <w:jc w:val="center"/>
        <w:rPr>
          <w:rFonts w:ascii="Arial" w:hAnsi="Arial" w:cs="Arial"/>
          <w:b/>
          <w:sz w:val="20"/>
        </w:rPr>
      </w:pPr>
      <w:r w:rsidRPr="00E51265"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943600" cy="228600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74D" w:rsidRPr="00FF5B62" w:rsidRDefault="0064174D" w:rsidP="00381686">
      <w:pPr>
        <w:spacing w:before="240" w:line="288" w:lineRule="auto"/>
        <w:ind w:firstLine="709"/>
        <w:jc w:val="both"/>
        <w:rPr>
          <w:sz w:val="25"/>
          <w:szCs w:val="25"/>
        </w:rPr>
      </w:pPr>
      <w:r w:rsidRPr="00FF5B62">
        <w:rPr>
          <w:sz w:val="25"/>
          <w:szCs w:val="25"/>
        </w:rPr>
        <w:lastRenderedPageBreak/>
        <w:t xml:space="preserve">В структуре объема отгруженных товаров собственного производства </w:t>
      </w:r>
      <w:r w:rsidRPr="00FF5B62">
        <w:rPr>
          <w:b/>
          <w:sz w:val="25"/>
          <w:szCs w:val="25"/>
        </w:rPr>
        <w:t>по видам де</w:t>
      </w:r>
      <w:r w:rsidRPr="00FF5B62">
        <w:rPr>
          <w:b/>
          <w:sz w:val="25"/>
          <w:szCs w:val="25"/>
        </w:rPr>
        <w:t>я</w:t>
      </w:r>
      <w:r w:rsidRPr="00FF5B62">
        <w:rPr>
          <w:b/>
          <w:sz w:val="25"/>
          <w:szCs w:val="25"/>
        </w:rPr>
        <w:t>тельности</w:t>
      </w:r>
      <w:r w:rsidR="00936FA1" w:rsidRPr="00FF5B62">
        <w:rPr>
          <w:b/>
          <w:sz w:val="25"/>
          <w:szCs w:val="25"/>
        </w:rPr>
        <w:t xml:space="preserve"> </w:t>
      </w:r>
      <w:r w:rsidR="004A104F" w:rsidRPr="00FF5B62">
        <w:rPr>
          <w:sz w:val="25"/>
          <w:szCs w:val="25"/>
        </w:rPr>
        <w:t>наибольшую долю занима</w:t>
      </w:r>
      <w:r w:rsidR="00F629C2" w:rsidRPr="00FF5B62">
        <w:rPr>
          <w:sz w:val="25"/>
          <w:szCs w:val="25"/>
        </w:rPr>
        <w:t xml:space="preserve">ли </w:t>
      </w:r>
      <w:r w:rsidR="004A104F" w:rsidRPr="00FF5B62">
        <w:rPr>
          <w:sz w:val="25"/>
          <w:szCs w:val="25"/>
        </w:rPr>
        <w:t>добыча алмазов (33,7%) и добыча сырой нефти и природного газа (29,4%)</w:t>
      </w:r>
      <w:r w:rsidRPr="00FF5B62">
        <w:rPr>
          <w:sz w:val="25"/>
          <w:szCs w:val="25"/>
        </w:rPr>
        <w:t>.</w:t>
      </w:r>
    </w:p>
    <w:p w:rsidR="0064174D" w:rsidRPr="00381686" w:rsidRDefault="00381686" w:rsidP="00381686">
      <w:pPr>
        <w:spacing w:before="240" w:line="288" w:lineRule="auto"/>
        <w:jc w:val="center"/>
        <w:rPr>
          <w:b/>
          <w:color w:val="000000"/>
          <w:szCs w:val="22"/>
        </w:rPr>
      </w:pPr>
      <w:r w:rsidRPr="00381686">
        <w:rPr>
          <w:b/>
          <w:color w:val="000000"/>
          <w:szCs w:val="22"/>
          <w:lang w:val="en-US"/>
        </w:rPr>
        <w:t>C</w:t>
      </w:r>
      <w:proofErr w:type="spellStart"/>
      <w:r w:rsidRPr="00381686">
        <w:rPr>
          <w:b/>
          <w:color w:val="000000"/>
          <w:szCs w:val="22"/>
        </w:rPr>
        <w:t>труктура</w:t>
      </w:r>
      <w:proofErr w:type="spellEnd"/>
      <w:r w:rsidRPr="00381686">
        <w:rPr>
          <w:b/>
          <w:color w:val="000000"/>
          <w:szCs w:val="22"/>
        </w:rPr>
        <w:t xml:space="preserve"> объема отгруженных товаров собственного производства, </w:t>
      </w:r>
    </w:p>
    <w:p w:rsidR="0064174D" w:rsidRPr="00381686" w:rsidRDefault="00381686" w:rsidP="00381686">
      <w:pPr>
        <w:spacing w:line="288" w:lineRule="auto"/>
        <w:jc w:val="center"/>
        <w:rPr>
          <w:b/>
          <w:color w:val="000000"/>
          <w:szCs w:val="22"/>
        </w:rPr>
      </w:pPr>
      <w:r w:rsidRPr="00381686">
        <w:rPr>
          <w:b/>
          <w:color w:val="000000"/>
          <w:szCs w:val="22"/>
        </w:rPr>
        <w:t>выполненных работ и услуг собственными силами в 2017 году</w:t>
      </w:r>
    </w:p>
    <w:p w:rsidR="0064174D" w:rsidRPr="0002018B" w:rsidRDefault="0064174D" w:rsidP="00381686">
      <w:pPr>
        <w:spacing w:after="240" w:line="288" w:lineRule="auto"/>
        <w:jc w:val="center"/>
        <w:rPr>
          <w:color w:val="000000"/>
          <w:sz w:val="20"/>
          <w:szCs w:val="20"/>
        </w:rPr>
      </w:pPr>
      <w:r w:rsidRPr="0002018B">
        <w:rPr>
          <w:color w:val="000000"/>
          <w:sz w:val="22"/>
          <w:szCs w:val="20"/>
        </w:rPr>
        <w:t xml:space="preserve"> (</w:t>
      </w:r>
      <w:proofErr w:type="gramStart"/>
      <w:r w:rsidRPr="0002018B">
        <w:rPr>
          <w:color w:val="000000"/>
          <w:sz w:val="22"/>
          <w:szCs w:val="20"/>
        </w:rPr>
        <w:t>в</w:t>
      </w:r>
      <w:proofErr w:type="gramEnd"/>
      <w:r w:rsidRPr="0002018B">
        <w:rPr>
          <w:color w:val="000000"/>
          <w:sz w:val="22"/>
          <w:szCs w:val="20"/>
        </w:rPr>
        <w:t xml:space="preserve"> % к итогу по промышленности)</w:t>
      </w:r>
      <w:r w:rsidR="0050475D" w:rsidRPr="0002018B">
        <w:rPr>
          <w:color w:val="000000"/>
          <w:sz w:val="20"/>
          <w:szCs w:val="20"/>
        </w:rPr>
        <w:tab/>
      </w:r>
    </w:p>
    <w:p w:rsidR="0050475D" w:rsidRPr="00382F00" w:rsidRDefault="0050475D" w:rsidP="00381686">
      <w:pPr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475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829175" cy="2209800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174D" w:rsidRPr="00FF5B62" w:rsidRDefault="0064174D" w:rsidP="00381686">
      <w:pPr>
        <w:spacing w:before="120" w:line="288" w:lineRule="auto"/>
        <w:ind w:firstLine="709"/>
        <w:jc w:val="both"/>
        <w:rPr>
          <w:sz w:val="25"/>
          <w:szCs w:val="25"/>
        </w:rPr>
      </w:pPr>
      <w:r w:rsidRPr="00FF5B62">
        <w:rPr>
          <w:sz w:val="25"/>
          <w:szCs w:val="25"/>
        </w:rPr>
        <w:t>В Дальневосточном федеральном округе по объему отгруженной продукции в пр</w:t>
      </w:r>
      <w:r w:rsidRPr="00FF5B62">
        <w:rPr>
          <w:sz w:val="25"/>
          <w:szCs w:val="25"/>
        </w:rPr>
        <w:t>о</w:t>
      </w:r>
      <w:r w:rsidRPr="00FF5B62">
        <w:rPr>
          <w:sz w:val="25"/>
          <w:szCs w:val="25"/>
        </w:rPr>
        <w:t xml:space="preserve">мышленном производстве Республика Саха (Якутия) </w:t>
      </w:r>
      <w:r w:rsidR="002617C5" w:rsidRPr="00FF5B62">
        <w:rPr>
          <w:sz w:val="25"/>
          <w:szCs w:val="25"/>
        </w:rPr>
        <w:t>в 2017</w:t>
      </w:r>
      <w:r w:rsidR="00D57789" w:rsidRPr="00FF5B62">
        <w:rPr>
          <w:sz w:val="25"/>
          <w:szCs w:val="25"/>
        </w:rPr>
        <w:t xml:space="preserve"> году находи</w:t>
      </w:r>
      <w:r w:rsidR="00E85687" w:rsidRPr="00FF5B62">
        <w:rPr>
          <w:sz w:val="25"/>
          <w:szCs w:val="25"/>
        </w:rPr>
        <w:t xml:space="preserve">лась </w:t>
      </w:r>
      <w:r w:rsidR="00D57789" w:rsidRPr="00FF5B62">
        <w:rPr>
          <w:sz w:val="25"/>
          <w:szCs w:val="25"/>
        </w:rPr>
        <w:t xml:space="preserve">на </w:t>
      </w:r>
      <w:r w:rsidR="00FA6458" w:rsidRPr="00FF5B62">
        <w:rPr>
          <w:sz w:val="25"/>
          <w:szCs w:val="25"/>
        </w:rPr>
        <w:t>втором</w:t>
      </w:r>
      <w:r w:rsidR="00936FA1" w:rsidRPr="00FF5B62">
        <w:rPr>
          <w:sz w:val="25"/>
          <w:szCs w:val="25"/>
        </w:rPr>
        <w:t xml:space="preserve"> </w:t>
      </w:r>
      <w:r w:rsidR="00D57789" w:rsidRPr="00FF5B62">
        <w:rPr>
          <w:sz w:val="25"/>
          <w:szCs w:val="25"/>
        </w:rPr>
        <w:t xml:space="preserve">месте </w:t>
      </w:r>
      <w:r w:rsidR="009C10F6" w:rsidRPr="00FF5B62">
        <w:rPr>
          <w:sz w:val="25"/>
          <w:szCs w:val="25"/>
        </w:rPr>
        <w:t>после Сахалинской области</w:t>
      </w:r>
      <w:r w:rsidRPr="00FF5B62">
        <w:rPr>
          <w:sz w:val="25"/>
          <w:szCs w:val="25"/>
        </w:rPr>
        <w:t xml:space="preserve">. </w:t>
      </w:r>
    </w:p>
    <w:p w:rsidR="00DE04B0" w:rsidRPr="00FF5B62" w:rsidRDefault="0064174D" w:rsidP="00381686">
      <w:pPr>
        <w:pStyle w:val="af3"/>
        <w:spacing w:line="288" w:lineRule="auto"/>
        <w:ind w:firstLine="709"/>
        <w:rPr>
          <w:sz w:val="25"/>
          <w:szCs w:val="25"/>
          <w:lang w:val="ru-RU"/>
        </w:rPr>
      </w:pPr>
      <w:r w:rsidRPr="00FF5B62">
        <w:rPr>
          <w:b/>
          <w:sz w:val="25"/>
          <w:szCs w:val="25"/>
          <w:lang w:val="ru-RU"/>
        </w:rPr>
        <w:t>Индекс промышленного производства</w:t>
      </w:r>
      <w:r w:rsidR="00D05EC3" w:rsidRPr="00FF5B62">
        <w:rPr>
          <w:sz w:val="25"/>
          <w:szCs w:val="25"/>
          <w:lang w:val="ru-RU"/>
        </w:rPr>
        <w:t xml:space="preserve"> в республике в 2017</w:t>
      </w:r>
      <w:r w:rsidRPr="00FF5B62">
        <w:rPr>
          <w:sz w:val="25"/>
          <w:szCs w:val="25"/>
          <w:lang w:val="ru-RU"/>
        </w:rPr>
        <w:t xml:space="preserve"> году </w:t>
      </w:r>
      <w:r w:rsidR="000618DD" w:rsidRPr="00FF5B62">
        <w:rPr>
          <w:sz w:val="25"/>
          <w:szCs w:val="25"/>
          <w:lang w:val="ru-RU"/>
        </w:rPr>
        <w:t xml:space="preserve">к </w:t>
      </w:r>
      <w:r w:rsidR="00847124" w:rsidRPr="00FF5B62">
        <w:rPr>
          <w:sz w:val="25"/>
          <w:szCs w:val="25"/>
          <w:lang w:val="ru-RU"/>
        </w:rPr>
        <w:t>2016</w:t>
      </w:r>
      <w:r w:rsidR="000618DD" w:rsidRPr="00FF5B62">
        <w:rPr>
          <w:sz w:val="25"/>
          <w:szCs w:val="25"/>
          <w:lang w:val="ru-RU"/>
        </w:rPr>
        <w:t xml:space="preserve"> году</w:t>
      </w:r>
      <w:r w:rsidRPr="00FF5B62">
        <w:rPr>
          <w:sz w:val="25"/>
          <w:szCs w:val="25"/>
          <w:lang w:val="ru-RU"/>
        </w:rPr>
        <w:t xml:space="preserve"> с</w:t>
      </w:r>
      <w:r w:rsidRPr="00FF5B62">
        <w:rPr>
          <w:sz w:val="25"/>
          <w:szCs w:val="25"/>
          <w:lang w:val="ru-RU"/>
        </w:rPr>
        <w:t>о</w:t>
      </w:r>
      <w:r w:rsidRPr="00FF5B62">
        <w:rPr>
          <w:sz w:val="25"/>
          <w:szCs w:val="25"/>
          <w:lang w:val="ru-RU"/>
        </w:rPr>
        <w:t>став</w:t>
      </w:r>
      <w:r w:rsidR="00E6608B">
        <w:rPr>
          <w:sz w:val="25"/>
          <w:szCs w:val="25"/>
          <w:lang w:val="ru-RU"/>
        </w:rPr>
        <w:t>лял</w:t>
      </w:r>
      <w:r w:rsidRPr="00FF5B62">
        <w:rPr>
          <w:sz w:val="25"/>
          <w:szCs w:val="25"/>
          <w:lang w:val="ru-RU"/>
        </w:rPr>
        <w:t xml:space="preserve"> </w:t>
      </w:r>
      <w:r w:rsidR="0030239F" w:rsidRPr="00FF5B62">
        <w:rPr>
          <w:b/>
          <w:sz w:val="25"/>
          <w:szCs w:val="25"/>
          <w:lang w:val="ru-RU"/>
        </w:rPr>
        <w:t>101,5</w:t>
      </w:r>
      <w:r w:rsidRPr="00FF5B62">
        <w:rPr>
          <w:b/>
          <w:sz w:val="25"/>
          <w:szCs w:val="25"/>
          <w:lang w:val="ru-RU"/>
        </w:rPr>
        <w:t>%</w:t>
      </w:r>
      <w:r w:rsidR="00A3404B">
        <w:rPr>
          <w:sz w:val="25"/>
          <w:szCs w:val="25"/>
          <w:lang w:val="ru-RU"/>
        </w:rPr>
        <w:t xml:space="preserve">. </w:t>
      </w:r>
      <w:r w:rsidR="00DE04B0" w:rsidRPr="00FF5B62">
        <w:rPr>
          <w:sz w:val="25"/>
          <w:szCs w:val="25"/>
          <w:lang w:val="ru-RU"/>
        </w:rPr>
        <w:t>На тенденцию развития промышленно</w:t>
      </w:r>
      <w:r w:rsidR="000C7E37" w:rsidRPr="00FF5B62">
        <w:rPr>
          <w:sz w:val="25"/>
          <w:szCs w:val="25"/>
          <w:lang w:val="ru-RU"/>
        </w:rPr>
        <w:t xml:space="preserve">го производства </w:t>
      </w:r>
      <w:r w:rsidR="00DE04B0" w:rsidRPr="00FF5B62">
        <w:rPr>
          <w:sz w:val="25"/>
          <w:szCs w:val="25"/>
          <w:lang w:val="ru-RU"/>
        </w:rPr>
        <w:t>республики сущ</w:t>
      </w:r>
      <w:r w:rsidR="00DE04B0" w:rsidRPr="00FF5B62">
        <w:rPr>
          <w:sz w:val="25"/>
          <w:szCs w:val="25"/>
          <w:lang w:val="ru-RU"/>
        </w:rPr>
        <w:t>е</w:t>
      </w:r>
      <w:r w:rsidR="00DE04B0" w:rsidRPr="00FF5B62">
        <w:rPr>
          <w:sz w:val="25"/>
          <w:szCs w:val="25"/>
          <w:lang w:val="ru-RU"/>
        </w:rPr>
        <w:t>ственное влияние оказыва</w:t>
      </w:r>
      <w:r w:rsidR="00B9333F">
        <w:rPr>
          <w:sz w:val="25"/>
          <w:szCs w:val="25"/>
          <w:lang w:val="ru-RU"/>
        </w:rPr>
        <w:t>ла</w:t>
      </w:r>
      <w:r w:rsidR="00DE04B0" w:rsidRPr="00FF5B62">
        <w:rPr>
          <w:sz w:val="25"/>
          <w:szCs w:val="25"/>
          <w:lang w:val="ru-RU"/>
        </w:rPr>
        <w:t xml:space="preserve"> </w:t>
      </w:r>
      <w:r w:rsidR="00A3404B">
        <w:rPr>
          <w:sz w:val="25"/>
          <w:szCs w:val="25"/>
          <w:lang w:val="ru-RU"/>
        </w:rPr>
        <w:t>динамика производства продукции</w:t>
      </w:r>
      <w:r w:rsidR="00DE04B0" w:rsidRPr="00FF5B62">
        <w:rPr>
          <w:sz w:val="25"/>
          <w:szCs w:val="25"/>
          <w:lang w:val="ru-RU"/>
        </w:rPr>
        <w:t xml:space="preserve"> в </w:t>
      </w:r>
      <w:r w:rsidR="00DE04B0" w:rsidRPr="00B9333F">
        <w:rPr>
          <w:sz w:val="25"/>
          <w:szCs w:val="25"/>
          <w:lang w:val="ru-RU"/>
        </w:rPr>
        <w:t>добыче полезных иск</w:t>
      </w:r>
      <w:r w:rsidR="00DE04B0" w:rsidRPr="00B9333F">
        <w:rPr>
          <w:sz w:val="25"/>
          <w:szCs w:val="25"/>
          <w:lang w:val="ru-RU"/>
        </w:rPr>
        <w:t>о</w:t>
      </w:r>
      <w:r w:rsidR="00DE04B0" w:rsidRPr="00B9333F">
        <w:rPr>
          <w:sz w:val="25"/>
          <w:szCs w:val="25"/>
          <w:lang w:val="ru-RU"/>
        </w:rPr>
        <w:t>паемых, в большей степени за счет видов деятельности «добыча алмазов»</w:t>
      </w:r>
      <w:r w:rsidR="00FE41FA" w:rsidRPr="00B9333F">
        <w:rPr>
          <w:sz w:val="25"/>
          <w:szCs w:val="25"/>
          <w:lang w:val="ru-RU"/>
        </w:rPr>
        <w:t xml:space="preserve"> </w:t>
      </w:r>
      <w:r w:rsidR="00DE04B0" w:rsidRPr="00B9333F">
        <w:rPr>
          <w:sz w:val="25"/>
          <w:szCs w:val="25"/>
          <w:lang w:val="ru-RU"/>
        </w:rPr>
        <w:t>и «добыча сырой</w:t>
      </w:r>
      <w:r w:rsidR="00DE04B0" w:rsidRPr="00FF5B62">
        <w:rPr>
          <w:sz w:val="25"/>
          <w:szCs w:val="25"/>
          <w:lang w:val="ru-RU"/>
        </w:rPr>
        <w:t xml:space="preserve"> нефти»:</w:t>
      </w:r>
    </w:p>
    <w:p w:rsidR="00062379" w:rsidRPr="00E6608B" w:rsidRDefault="00381686" w:rsidP="00381686">
      <w:pPr>
        <w:pStyle w:val="3"/>
        <w:spacing w:before="120" w:after="0"/>
        <w:ind w:left="0"/>
        <w:jc w:val="center"/>
        <w:rPr>
          <w:b/>
          <w:color w:val="000000"/>
          <w:sz w:val="24"/>
          <w:szCs w:val="20"/>
        </w:rPr>
      </w:pPr>
      <w:r w:rsidRPr="00E6608B">
        <w:rPr>
          <w:b/>
          <w:color w:val="000000"/>
          <w:sz w:val="24"/>
          <w:szCs w:val="20"/>
        </w:rPr>
        <w:t>Динамика индекса промышленного производства</w:t>
      </w:r>
    </w:p>
    <w:p w:rsidR="0064174D" w:rsidRPr="00E6608B" w:rsidRDefault="00381686" w:rsidP="00381686">
      <w:pPr>
        <w:pStyle w:val="3"/>
        <w:spacing w:after="0"/>
        <w:ind w:left="0"/>
        <w:jc w:val="center"/>
        <w:rPr>
          <w:b/>
          <w:color w:val="000000"/>
          <w:sz w:val="24"/>
          <w:szCs w:val="20"/>
        </w:rPr>
      </w:pPr>
      <w:r w:rsidRPr="00E6608B">
        <w:rPr>
          <w:b/>
          <w:color w:val="000000"/>
          <w:sz w:val="24"/>
          <w:szCs w:val="20"/>
        </w:rPr>
        <w:t>за 2013-2017гг.</w:t>
      </w:r>
    </w:p>
    <w:p w:rsidR="0064174D" w:rsidRDefault="0064174D" w:rsidP="00381686">
      <w:pPr>
        <w:pStyle w:val="af3"/>
        <w:spacing w:line="288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845841">
        <w:rPr>
          <w:rFonts w:ascii="Arial" w:hAnsi="Arial" w:cs="Arial"/>
          <w:color w:val="000000"/>
          <w:sz w:val="20"/>
          <w:szCs w:val="20"/>
          <w:lang w:val="ru-RU"/>
        </w:rPr>
        <w:t>(в процентах к предыдущему году)</w:t>
      </w:r>
    </w:p>
    <w:p w:rsidR="00B62597" w:rsidRPr="00382F00" w:rsidRDefault="00447B30" w:rsidP="00381686">
      <w:pPr>
        <w:pStyle w:val="af3"/>
        <w:spacing w:line="288" w:lineRule="auto"/>
        <w:ind w:firstLine="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 w:rsidRPr="00ED2F86">
        <w:rPr>
          <w:rFonts w:ascii="Arial" w:hAnsi="Arial" w:cs="Arial"/>
          <w:noProof/>
          <w:color w:val="000000"/>
          <w:sz w:val="20"/>
          <w:szCs w:val="20"/>
          <w:lang w:val="ru-RU"/>
        </w:rPr>
        <w:fldChar w:fldCharType="begin"/>
      </w:r>
      <w:r w:rsidRPr="00ED2F86">
        <w:rPr>
          <w:rFonts w:ascii="Arial" w:hAnsi="Arial" w:cs="Arial"/>
          <w:noProof/>
          <w:color w:val="000000"/>
          <w:sz w:val="20"/>
          <w:szCs w:val="20"/>
          <w:lang w:val="ru-RU"/>
        </w:rPr>
        <w:instrText xml:space="preserve"> LINK Excel.Sheet.8 "\\\\10.114.18.13\\users\\prom\\СПИСО\\СБОРНИК ПРОМ\\СБОРНИК ПРОМЫШЛЕННОСТЬ 2018\\ГОТОВЫЕ3\\обзор_графики.xls!Лист7 (2)![обзор_графики.xls]Лист7 (2) Диаграмма 1" "" \a \p </w:instrText>
      </w:r>
      <w:r w:rsidRPr="00ED2F86">
        <w:rPr>
          <w:rFonts w:ascii="Arial" w:hAnsi="Arial" w:cs="Arial"/>
          <w:noProof/>
          <w:color w:val="000000"/>
          <w:sz w:val="20"/>
          <w:szCs w:val="20"/>
          <w:lang w:val="ru-RU"/>
        </w:rPr>
        <w:fldChar w:fldCharType="separate"/>
      </w:r>
      <w:r w:rsidRPr="00447B30">
        <w:rPr>
          <w:rFonts w:ascii="Arial" w:hAnsi="Arial" w:cs="Arial"/>
          <w:noProof/>
          <w:color w:val="000000"/>
          <w:sz w:val="20"/>
          <w:szCs w:val="20"/>
          <w:lang w:val="ru-RU"/>
        </w:rPr>
        <w:object w:dxaOrig="9046" w:dyaOrig="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96.5pt">
            <v:imagedata r:id="rId10" o:title=""/>
          </v:shape>
        </w:object>
      </w:r>
      <w:r w:rsidRPr="00ED2F86">
        <w:rPr>
          <w:rFonts w:ascii="Arial" w:hAnsi="Arial" w:cs="Arial"/>
          <w:noProof/>
          <w:color w:val="000000"/>
          <w:sz w:val="20"/>
          <w:szCs w:val="20"/>
          <w:lang w:val="ru-RU"/>
        </w:rPr>
        <w:fldChar w:fldCharType="end"/>
      </w:r>
    </w:p>
    <w:p w:rsidR="00513B3E" w:rsidRPr="006D3EB2" w:rsidRDefault="00D679A2" w:rsidP="00B9333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color w:val="000000"/>
          <w:sz w:val="25"/>
          <w:szCs w:val="25"/>
        </w:rPr>
      </w:pPr>
      <w:r>
        <w:rPr>
          <w:rFonts w:eastAsia="Calibri"/>
          <w:color w:val="000000"/>
          <w:sz w:val="25"/>
          <w:szCs w:val="25"/>
        </w:rPr>
        <w:lastRenderedPageBreak/>
        <w:t xml:space="preserve">В 2017 году в </w:t>
      </w:r>
      <w:r w:rsidRPr="00B9333F">
        <w:rPr>
          <w:rFonts w:eastAsia="Calibri"/>
          <w:b/>
          <w:color w:val="000000"/>
          <w:sz w:val="25"/>
          <w:szCs w:val="25"/>
        </w:rPr>
        <w:t>добыче полезных ископаемых</w:t>
      </w:r>
      <w:r>
        <w:rPr>
          <w:rFonts w:eastAsia="Calibri"/>
          <w:color w:val="000000"/>
          <w:sz w:val="25"/>
          <w:szCs w:val="25"/>
        </w:rPr>
        <w:t xml:space="preserve"> индекс производства составлял 101,8%. </w:t>
      </w:r>
      <w:r w:rsidRPr="00B9333F">
        <w:rPr>
          <w:rFonts w:eastAsia="Calibri"/>
          <w:i/>
          <w:color w:val="000000"/>
          <w:sz w:val="25"/>
          <w:szCs w:val="25"/>
        </w:rPr>
        <w:t>Р</w:t>
      </w:r>
      <w:r w:rsidR="00513B3E" w:rsidRPr="006D3EB2">
        <w:rPr>
          <w:rFonts w:eastAsia="Calibri"/>
          <w:i/>
          <w:color w:val="000000"/>
          <w:sz w:val="25"/>
          <w:szCs w:val="25"/>
        </w:rPr>
        <w:t>ост</w:t>
      </w:r>
      <w:r w:rsidR="00513B3E" w:rsidRPr="006D3EB2">
        <w:rPr>
          <w:rFonts w:eastAsia="Calibri"/>
          <w:color w:val="000000"/>
          <w:sz w:val="25"/>
          <w:szCs w:val="25"/>
        </w:rPr>
        <w:t xml:space="preserve"> производства наблюдал</w:t>
      </w:r>
      <w:r w:rsidR="00513B3E">
        <w:rPr>
          <w:rFonts w:eastAsia="Calibri"/>
          <w:color w:val="000000"/>
          <w:sz w:val="25"/>
          <w:szCs w:val="25"/>
        </w:rPr>
        <w:t xml:space="preserve">ся в </w:t>
      </w:r>
      <w:r w:rsidR="00513B3E" w:rsidRPr="006D3EB2">
        <w:rPr>
          <w:rFonts w:eastAsia="Calibri"/>
          <w:color w:val="000000"/>
          <w:sz w:val="25"/>
          <w:szCs w:val="25"/>
        </w:rPr>
        <w:t xml:space="preserve">добыче </w:t>
      </w:r>
      <w:r>
        <w:rPr>
          <w:rFonts w:eastAsia="Calibri"/>
          <w:color w:val="000000"/>
          <w:sz w:val="25"/>
          <w:szCs w:val="25"/>
        </w:rPr>
        <w:t xml:space="preserve">сырой нефти и природного газа (101,5%), </w:t>
      </w:r>
      <w:r w:rsidR="00513B3E" w:rsidRPr="006D3EB2">
        <w:rPr>
          <w:rFonts w:eastAsia="Calibri"/>
          <w:color w:val="000000"/>
          <w:sz w:val="25"/>
          <w:szCs w:val="25"/>
        </w:rPr>
        <w:t>металлических руд (1</w:t>
      </w:r>
      <w:r w:rsidR="00513B3E">
        <w:rPr>
          <w:rFonts w:eastAsia="Calibri"/>
          <w:color w:val="000000"/>
          <w:sz w:val="25"/>
          <w:szCs w:val="25"/>
        </w:rPr>
        <w:t>05,1</w:t>
      </w:r>
      <w:r w:rsidR="003540D3">
        <w:rPr>
          <w:rFonts w:eastAsia="Calibri"/>
          <w:color w:val="000000"/>
          <w:sz w:val="25"/>
          <w:szCs w:val="25"/>
        </w:rPr>
        <w:t>%)</w:t>
      </w:r>
      <w:r>
        <w:rPr>
          <w:rFonts w:eastAsia="Calibri"/>
          <w:color w:val="000000"/>
          <w:sz w:val="25"/>
          <w:szCs w:val="25"/>
        </w:rPr>
        <w:t>, прочих полезных ископаемых (105,2%)</w:t>
      </w:r>
      <w:r w:rsidR="003540D3">
        <w:rPr>
          <w:rFonts w:eastAsia="Calibri"/>
          <w:color w:val="000000"/>
          <w:sz w:val="25"/>
          <w:szCs w:val="25"/>
        </w:rPr>
        <w:t xml:space="preserve"> </w:t>
      </w:r>
      <w:r w:rsidR="00513B3E">
        <w:rPr>
          <w:rFonts w:eastAsia="Calibri"/>
          <w:color w:val="000000"/>
          <w:sz w:val="25"/>
          <w:szCs w:val="25"/>
        </w:rPr>
        <w:t>и предоставлении у</w:t>
      </w:r>
      <w:r w:rsidR="00513B3E">
        <w:rPr>
          <w:rFonts w:eastAsia="Calibri"/>
          <w:color w:val="000000"/>
          <w:sz w:val="25"/>
          <w:szCs w:val="25"/>
        </w:rPr>
        <w:t>с</w:t>
      </w:r>
      <w:r w:rsidR="00513B3E">
        <w:rPr>
          <w:rFonts w:eastAsia="Calibri"/>
          <w:color w:val="000000"/>
          <w:sz w:val="25"/>
          <w:szCs w:val="25"/>
        </w:rPr>
        <w:t xml:space="preserve">луг в области добычи полезных ископаемых – 107,8%, </w:t>
      </w:r>
      <w:r w:rsidR="00513B3E" w:rsidRPr="006D3EB2">
        <w:rPr>
          <w:rFonts w:eastAsia="Calibri"/>
          <w:i/>
          <w:color w:val="000000"/>
          <w:sz w:val="25"/>
          <w:szCs w:val="25"/>
        </w:rPr>
        <w:t>снижение</w:t>
      </w:r>
      <w:r w:rsidR="00513B3E" w:rsidRPr="006D3EB2">
        <w:rPr>
          <w:rFonts w:eastAsia="Calibri"/>
          <w:color w:val="000000"/>
          <w:sz w:val="25"/>
          <w:szCs w:val="25"/>
        </w:rPr>
        <w:t xml:space="preserve"> производства - в добыче </w:t>
      </w:r>
      <w:r w:rsidR="00513B3E">
        <w:rPr>
          <w:rFonts w:eastAsia="Calibri"/>
          <w:color w:val="000000"/>
          <w:sz w:val="25"/>
          <w:szCs w:val="25"/>
        </w:rPr>
        <w:t>угля</w:t>
      </w:r>
      <w:r w:rsidR="00513B3E" w:rsidRPr="006D3EB2">
        <w:rPr>
          <w:rFonts w:eastAsia="Calibri"/>
          <w:color w:val="000000"/>
          <w:sz w:val="25"/>
          <w:szCs w:val="25"/>
        </w:rPr>
        <w:t xml:space="preserve"> (9</w:t>
      </w:r>
      <w:r w:rsidR="00513B3E">
        <w:rPr>
          <w:rFonts w:eastAsia="Calibri"/>
          <w:color w:val="000000"/>
          <w:sz w:val="25"/>
          <w:szCs w:val="25"/>
        </w:rPr>
        <w:t>0,7</w:t>
      </w:r>
      <w:r w:rsidR="00513B3E" w:rsidRPr="006D3EB2">
        <w:rPr>
          <w:rFonts w:eastAsia="Calibri"/>
          <w:color w:val="000000"/>
          <w:sz w:val="25"/>
          <w:szCs w:val="25"/>
        </w:rPr>
        <w:t xml:space="preserve">%). </w:t>
      </w:r>
    </w:p>
    <w:p w:rsidR="00C740BE" w:rsidRDefault="0020067A" w:rsidP="003540D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25"/>
          <w:szCs w:val="25"/>
        </w:rPr>
      </w:pPr>
      <w:r w:rsidRPr="00FF5B62">
        <w:rPr>
          <w:rFonts w:eastAsia="Calibri"/>
          <w:color w:val="000000"/>
          <w:sz w:val="25"/>
          <w:szCs w:val="25"/>
        </w:rPr>
        <w:t xml:space="preserve">В </w:t>
      </w:r>
      <w:r w:rsidR="003540D3">
        <w:rPr>
          <w:rFonts w:eastAsia="Calibri"/>
          <w:b/>
          <w:color w:val="000000"/>
          <w:sz w:val="25"/>
          <w:szCs w:val="25"/>
        </w:rPr>
        <w:t xml:space="preserve">обрабатывающих производствах </w:t>
      </w:r>
      <w:r w:rsidR="00FE41FA">
        <w:rPr>
          <w:rFonts w:eastAsia="Calibri"/>
          <w:color w:val="000000"/>
          <w:sz w:val="25"/>
          <w:szCs w:val="25"/>
        </w:rPr>
        <w:t>индекс состав</w:t>
      </w:r>
      <w:r w:rsidR="003540D3" w:rsidRPr="003540D3">
        <w:rPr>
          <w:rFonts w:eastAsia="Calibri"/>
          <w:color w:val="000000"/>
          <w:sz w:val="25"/>
          <w:szCs w:val="25"/>
        </w:rPr>
        <w:t>л</w:t>
      </w:r>
      <w:r w:rsidR="00FE41FA">
        <w:rPr>
          <w:rFonts w:eastAsia="Calibri"/>
          <w:color w:val="000000"/>
          <w:sz w:val="25"/>
          <w:szCs w:val="25"/>
        </w:rPr>
        <w:t>ял</w:t>
      </w:r>
      <w:r w:rsidR="003540D3" w:rsidRPr="003540D3">
        <w:rPr>
          <w:rFonts w:eastAsia="Calibri"/>
          <w:color w:val="000000"/>
          <w:sz w:val="25"/>
          <w:szCs w:val="25"/>
        </w:rPr>
        <w:t xml:space="preserve"> 97,1%. В</w:t>
      </w:r>
      <w:r w:rsidR="00C740BE" w:rsidRPr="003540D3">
        <w:rPr>
          <w:rFonts w:eastAsia="Calibri"/>
          <w:color w:val="000000"/>
          <w:sz w:val="25"/>
          <w:szCs w:val="25"/>
        </w:rPr>
        <w:t xml:space="preserve"> </w:t>
      </w:r>
      <w:r w:rsidRPr="003540D3">
        <w:rPr>
          <w:rFonts w:eastAsia="Calibri"/>
          <w:color w:val="000000"/>
          <w:sz w:val="25"/>
          <w:szCs w:val="25"/>
        </w:rPr>
        <w:t>201</w:t>
      </w:r>
      <w:r w:rsidR="00C740BE" w:rsidRPr="003540D3">
        <w:rPr>
          <w:rFonts w:eastAsia="Calibri"/>
          <w:color w:val="000000"/>
          <w:sz w:val="25"/>
          <w:szCs w:val="25"/>
        </w:rPr>
        <w:t>7</w:t>
      </w:r>
      <w:r w:rsidRPr="00FF5B62">
        <w:rPr>
          <w:rFonts w:eastAsia="Calibri"/>
          <w:color w:val="000000"/>
          <w:sz w:val="25"/>
          <w:szCs w:val="25"/>
        </w:rPr>
        <w:t xml:space="preserve"> год</w:t>
      </w:r>
      <w:r w:rsidR="00C740BE" w:rsidRPr="00FF5B62">
        <w:rPr>
          <w:rFonts w:eastAsia="Calibri"/>
          <w:color w:val="000000"/>
          <w:sz w:val="25"/>
          <w:szCs w:val="25"/>
        </w:rPr>
        <w:t>у</w:t>
      </w:r>
      <w:r w:rsidRPr="00FF5B62">
        <w:rPr>
          <w:rFonts w:eastAsia="Calibri"/>
          <w:color w:val="000000"/>
          <w:sz w:val="25"/>
          <w:szCs w:val="25"/>
        </w:rPr>
        <w:t xml:space="preserve"> по сравн</w:t>
      </w:r>
      <w:r w:rsidRPr="00FF5B62">
        <w:rPr>
          <w:rFonts w:eastAsia="Calibri"/>
          <w:color w:val="000000"/>
          <w:sz w:val="25"/>
          <w:szCs w:val="25"/>
        </w:rPr>
        <w:t>е</w:t>
      </w:r>
      <w:r w:rsidRPr="00FF5B62">
        <w:rPr>
          <w:rFonts w:eastAsia="Calibri"/>
          <w:color w:val="000000"/>
          <w:sz w:val="25"/>
          <w:szCs w:val="25"/>
        </w:rPr>
        <w:t>нию с 201</w:t>
      </w:r>
      <w:r w:rsidR="00C740BE" w:rsidRPr="00FF5B62">
        <w:rPr>
          <w:rFonts w:eastAsia="Calibri"/>
          <w:color w:val="000000"/>
          <w:sz w:val="25"/>
          <w:szCs w:val="25"/>
        </w:rPr>
        <w:t>6</w:t>
      </w:r>
      <w:r w:rsidRPr="00FF5B62">
        <w:rPr>
          <w:rFonts w:eastAsia="Calibri"/>
          <w:color w:val="000000"/>
          <w:sz w:val="25"/>
          <w:szCs w:val="25"/>
        </w:rPr>
        <w:t xml:space="preserve"> год</w:t>
      </w:r>
      <w:r w:rsidR="00C740BE" w:rsidRPr="00FF5B62">
        <w:rPr>
          <w:rFonts w:eastAsia="Calibri"/>
          <w:color w:val="000000"/>
          <w:sz w:val="25"/>
          <w:szCs w:val="25"/>
        </w:rPr>
        <w:t>ом</w:t>
      </w:r>
      <w:r w:rsidRPr="00FF5B62">
        <w:rPr>
          <w:rFonts w:eastAsia="Calibri"/>
          <w:color w:val="000000"/>
          <w:sz w:val="25"/>
          <w:szCs w:val="25"/>
        </w:rPr>
        <w:t xml:space="preserve"> </w:t>
      </w:r>
      <w:r w:rsidR="008B13CD" w:rsidRPr="00FF5B62">
        <w:rPr>
          <w:rFonts w:eastAsia="Calibri"/>
          <w:color w:val="000000"/>
          <w:sz w:val="25"/>
          <w:szCs w:val="25"/>
        </w:rPr>
        <w:t xml:space="preserve">значительное </w:t>
      </w:r>
      <w:r w:rsidR="00C740BE" w:rsidRPr="00FF5B62">
        <w:rPr>
          <w:rFonts w:eastAsia="Calibri"/>
          <w:i/>
          <w:color w:val="000000"/>
          <w:sz w:val="25"/>
          <w:szCs w:val="25"/>
        </w:rPr>
        <w:t xml:space="preserve">увеличение </w:t>
      </w:r>
      <w:r w:rsidR="00FE41FA" w:rsidRPr="00FE41FA">
        <w:rPr>
          <w:rFonts w:eastAsia="Calibri"/>
          <w:color w:val="000000"/>
          <w:sz w:val="25"/>
          <w:szCs w:val="25"/>
        </w:rPr>
        <w:t xml:space="preserve">было </w:t>
      </w:r>
      <w:r w:rsidRPr="00FE41FA">
        <w:rPr>
          <w:rFonts w:eastAsia="Calibri"/>
          <w:color w:val="000000"/>
          <w:sz w:val="25"/>
          <w:szCs w:val="25"/>
        </w:rPr>
        <w:t>о</w:t>
      </w:r>
      <w:r w:rsidRPr="00FF5B62">
        <w:rPr>
          <w:rFonts w:eastAsia="Calibri"/>
          <w:color w:val="000000"/>
          <w:sz w:val="25"/>
          <w:szCs w:val="25"/>
        </w:rPr>
        <w:t xml:space="preserve">тмечено в производстве </w:t>
      </w:r>
      <w:r w:rsidR="00C740BE" w:rsidRPr="00FF5B62">
        <w:rPr>
          <w:rFonts w:eastAsia="Calibri"/>
          <w:color w:val="000000"/>
          <w:sz w:val="25"/>
          <w:szCs w:val="25"/>
        </w:rPr>
        <w:t xml:space="preserve">прочих готовых изделий (126,0%), </w:t>
      </w:r>
      <w:r w:rsidR="008B13CD" w:rsidRPr="00FF5B62">
        <w:rPr>
          <w:sz w:val="25"/>
          <w:szCs w:val="25"/>
        </w:rPr>
        <w:t>напитков (122,9%)</w:t>
      </w:r>
      <w:r w:rsidR="00C740BE" w:rsidRPr="00FF5B62">
        <w:rPr>
          <w:bCs/>
          <w:sz w:val="25"/>
          <w:szCs w:val="25"/>
        </w:rPr>
        <w:t>, текстильных изделий (116,4%), готовых металлич</w:t>
      </w:r>
      <w:r w:rsidR="00C740BE" w:rsidRPr="00FF5B62">
        <w:rPr>
          <w:bCs/>
          <w:sz w:val="25"/>
          <w:szCs w:val="25"/>
        </w:rPr>
        <w:t>е</w:t>
      </w:r>
      <w:r w:rsidR="00C740BE" w:rsidRPr="00FF5B62">
        <w:rPr>
          <w:bCs/>
          <w:sz w:val="25"/>
          <w:szCs w:val="25"/>
        </w:rPr>
        <w:t>ских изде</w:t>
      </w:r>
      <w:r w:rsidR="00AE489F" w:rsidRPr="00FF5B62">
        <w:rPr>
          <w:bCs/>
          <w:sz w:val="25"/>
          <w:szCs w:val="25"/>
        </w:rPr>
        <w:t>лий, кроме машин и оборудования</w:t>
      </w:r>
      <w:r w:rsidR="00C740BE" w:rsidRPr="00FF5B62">
        <w:rPr>
          <w:bCs/>
          <w:sz w:val="25"/>
          <w:szCs w:val="25"/>
        </w:rPr>
        <w:t xml:space="preserve"> (112,9%)</w:t>
      </w:r>
      <w:r w:rsidR="008B13CD" w:rsidRPr="00FF5B62">
        <w:rPr>
          <w:bCs/>
          <w:sz w:val="25"/>
          <w:szCs w:val="25"/>
        </w:rPr>
        <w:t xml:space="preserve">, резиновых и пластмассовых изделий (110,0%); снижение – в производстве лекарственных средств и материалов, применяемых в медицинских целях (2,8%), производстве металлургическом (36,8%), производстве одежды (73,2%), кожи и изделий из кожи (74,8%), прочей неметаллической минеральной продукции (80,1%), </w:t>
      </w:r>
      <w:r w:rsidR="008B13CD" w:rsidRPr="00FF5B62">
        <w:rPr>
          <w:rFonts w:eastAsia="Calibri"/>
          <w:color w:val="000000"/>
          <w:sz w:val="25"/>
          <w:szCs w:val="25"/>
        </w:rPr>
        <w:t>%), обработке древесины и производстве изделий из дерева (82,3%) и деятельности полиграфической и копирование носителей информации (83,6</w:t>
      </w:r>
      <w:r w:rsidR="00083D7A" w:rsidRPr="00FF5B62">
        <w:rPr>
          <w:rFonts w:eastAsia="Calibri"/>
          <w:color w:val="000000"/>
          <w:sz w:val="25"/>
          <w:szCs w:val="25"/>
        </w:rPr>
        <w:t>%).</w:t>
      </w:r>
    </w:p>
    <w:p w:rsidR="003540D3" w:rsidRPr="00FF5B62" w:rsidRDefault="003540D3" w:rsidP="003540D3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25"/>
          <w:szCs w:val="25"/>
        </w:rPr>
      </w:pPr>
      <w:r w:rsidRPr="00E81244">
        <w:rPr>
          <w:sz w:val="26"/>
          <w:szCs w:val="26"/>
        </w:rPr>
        <w:t>Индекс</w:t>
      </w:r>
      <w:r>
        <w:rPr>
          <w:sz w:val="26"/>
          <w:szCs w:val="26"/>
        </w:rPr>
        <w:t>ы</w:t>
      </w:r>
      <w:r w:rsidRPr="00E81244">
        <w:rPr>
          <w:sz w:val="26"/>
          <w:szCs w:val="26"/>
        </w:rPr>
        <w:t xml:space="preserve"> производства по </w:t>
      </w:r>
      <w:r>
        <w:rPr>
          <w:sz w:val="26"/>
          <w:szCs w:val="26"/>
        </w:rPr>
        <w:t>видам экономической деятельности «О</w:t>
      </w:r>
      <w:r w:rsidRPr="00E81244">
        <w:rPr>
          <w:sz w:val="26"/>
          <w:szCs w:val="26"/>
        </w:rPr>
        <w:t>беспечени</w:t>
      </w:r>
      <w:r>
        <w:rPr>
          <w:sz w:val="26"/>
          <w:szCs w:val="26"/>
        </w:rPr>
        <w:t>е</w:t>
      </w:r>
      <w:r w:rsidRPr="00E81244">
        <w:rPr>
          <w:sz w:val="26"/>
          <w:szCs w:val="26"/>
        </w:rPr>
        <w:t xml:space="preserve"> электрической энергией, газом и паром; кондиционировани</w:t>
      </w:r>
      <w:r>
        <w:rPr>
          <w:sz w:val="26"/>
          <w:szCs w:val="26"/>
        </w:rPr>
        <w:t>е</w:t>
      </w:r>
      <w:r w:rsidRPr="00E81244">
        <w:rPr>
          <w:sz w:val="26"/>
          <w:szCs w:val="26"/>
        </w:rPr>
        <w:t xml:space="preserve"> воздуха</w:t>
      </w:r>
      <w:r>
        <w:rPr>
          <w:sz w:val="26"/>
          <w:szCs w:val="26"/>
        </w:rPr>
        <w:t>» и «В</w:t>
      </w:r>
      <w:r w:rsidRPr="00E47200">
        <w:rPr>
          <w:sz w:val="26"/>
          <w:szCs w:val="26"/>
        </w:rPr>
        <w:t>одоснабж</w:t>
      </w:r>
      <w:r w:rsidRPr="00E47200">
        <w:rPr>
          <w:sz w:val="26"/>
          <w:szCs w:val="26"/>
        </w:rPr>
        <w:t>е</w:t>
      </w:r>
      <w:r w:rsidRPr="00E47200">
        <w:rPr>
          <w:sz w:val="26"/>
          <w:szCs w:val="26"/>
        </w:rPr>
        <w:t>ние; водоотведение, организация сбора и утилизации отходов, деятельность по ликвид</w:t>
      </w:r>
      <w:r w:rsidRPr="00E47200">
        <w:rPr>
          <w:sz w:val="26"/>
          <w:szCs w:val="26"/>
        </w:rPr>
        <w:t>а</w:t>
      </w:r>
      <w:r w:rsidRPr="00E47200">
        <w:rPr>
          <w:sz w:val="26"/>
          <w:szCs w:val="26"/>
        </w:rPr>
        <w:t>ции загрязнений</w:t>
      </w:r>
      <w:r>
        <w:rPr>
          <w:sz w:val="26"/>
          <w:szCs w:val="26"/>
        </w:rPr>
        <w:t>»</w:t>
      </w:r>
      <w:r w:rsidRPr="00E47200">
        <w:rPr>
          <w:sz w:val="26"/>
          <w:szCs w:val="26"/>
        </w:rPr>
        <w:t xml:space="preserve"> </w:t>
      </w:r>
      <w:r>
        <w:rPr>
          <w:sz w:val="26"/>
          <w:szCs w:val="26"/>
        </w:rPr>
        <w:t>сложились на уровне 99,1% и 102,6% соответственно.</w:t>
      </w:r>
    </w:p>
    <w:p w:rsidR="00FE6011" w:rsidRPr="000805FB" w:rsidRDefault="000805FB" w:rsidP="00381686">
      <w:pPr>
        <w:pStyle w:val="xl246"/>
        <w:pBdr>
          <w:bottom w:val="none" w:sz="0" w:space="0" w:color="auto"/>
          <w:right w:val="none" w:sz="0" w:space="0" w:color="auto"/>
        </w:pBdr>
        <w:spacing w:before="120" w:after="0" w:line="288" w:lineRule="auto"/>
        <w:ind w:firstLine="709"/>
        <w:jc w:val="center"/>
        <w:rPr>
          <w:b/>
          <w:sz w:val="24"/>
        </w:rPr>
      </w:pPr>
      <w:r w:rsidRPr="000805FB">
        <w:rPr>
          <w:b/>
          <w:sz w:val="24"/>
        </w:rPr>
        <w:t>Производство основных видов продукции</w:t>
      </w:r>
    </w:p>
    <w:p w:rsidR="00AF2714" w:rsidRPr="000805FB" w:rsidRDefault="000805FB" w:rsidP="00381686">
      <w:pPr>
        <w:pStyle w:val="xl246"/>
        <w:pBdr>
          <w:bottom w:val="none" w:sz="0" w:space="0" w:color="auto"/>
          <w:right w:val="none" w:sz="0" w:space="0" w:color="auto"/>
        </w:pBdr>
        <w:spacing w:before="0" w:after="120" w:line="288" w:lineRule="auto"/>
        <w:ind w:firstLine="709"/>
        <w:jc w:val="center"/>
        <w:rPr>
          <w:b/>
          <w:sz w:val="24"/>
        </w:rPr>
      </w:pPr>
      <w:r w:rsidRPr="000805FB">
        <w:rPr>
          <w:b/>
          <w:sz w:val="24"/>
        </w:rPr>
        <w:t>промышленного производства за 2013-2017 гг.</w:t>
      </w:r>
    </w:p>
    <w:tbl>
      <w:tblPr>
        <w:tblW w:w="4819" w:type="pct"/>
        <w:tblInd w:w="250" w:type="dxa"/>
        <w:tblLayout w:type="fixed"/>
        <w:tblLook w:val="00A0"/>
      </w:tblPr>
      <w:tblGrid>
        <w:gridCol w:w="4525"/>
        <w:gridCol w:w="1049"/>
        <w:gridCol w:w="1051"/>
        <w:gridCol w:w="1049"/>
        <w:gridCol w:w="1051"/>
        <w:gridCol w:w="1045"/>
      </w:tblGrid>
      <w:tr w:rsidR="002827A0" w:rsidRPr="00C136D0" w:rsidTr="000805FB">
        <w:trPr>
          <w:trHeight w:val="415"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6344" w:rsidRPr="00C136D0" w:rsidRDefault="00FD6344" w:rsidP="00381686">
            <w:pPr>
              <w:spacing w:before="48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44" w:rsidRDefault="00FD6344" w:rsidP="00381686">
            <w:pPr>
              <w:spacing w:before="40" w:after="4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44" w:rsidRPr="00B15C48" w:rsidRDefault="00FD6344" w:rsidP="00381686">
            <w:pPr>
              <w:spacing w:before="40" w:after="4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44" w:rsidRPr="00B15C48" w:rsidRDefault="00FD6344" w:rsidP="00381686">
            <w:pPr>
              <w:spacing w:before="40" w:after="4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44" w:rsidRPr="00B15C48" w:rsidRDefault="00FD6344" w:rsidP="00381686">
            <w:pPr>
              <w:spacing w:before="40" w:after="4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344" w:rsidRPr="00B15C48" w:rsidRDefault="00FD6344" w:rsidP="00381686">
            <w:pPr>
              <w:spacing w:before="40" w:after="4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C48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7A0" w:rsidRPr="00C136D0" w:rsidTr="002827A0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7A0" w:rsidRPr="00680DF1" w:rsidRDefault="002827A0" w:rsidP="00381686">
            <w:pPr>
              <w:spacing w:line="288" w:lineRule="auto"/>
              <w:ind w:firstLineChars="5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DF1">
              <w:rPr>
                <w:rFonts w:ascii="Arial" w:hAnsi="Arial" w:cs="Arial"/>
                <w:b/>
                <w:sz w:val="20"/>
                <w:szCs w:val="20"/>
              </w:rPr>
              <w:t>Добыча полезных ископаемых</w:t>
            </w:r>
          </w:p>
        </w:tc>
      </w:tr>
      <w:tr w:rsidR="002827A0" w:rsidRPr="00C136D0" w:rsidTr="000805FB">
        <w:trPr>
          <w:trHeight w:val="212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sz w:val="22"/>
                <w:szCs w:val="20"/>
              </w:rPr>
            </w:pPr>
            <w:r w:rsidRPr="000805FB">
              <w:rPr>
                <w:sz w:val="22"/>
                <w:szCs w:val="20"/>
              </w:rPr>
              <w:t>Уголь каменный и бурый, тыс.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11883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12032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15303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17044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16806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sz w:val="22"/>
                <w:szCs w:val="20"/>
                <w:highlight w:val="yellow"/>
              </w:rPr>
            </w:pPr>
            <w:r w:rsidRPr="000805FB">
              <w:rPr>
                <w:sz w:val="22"/>
                <w:szCs w:val="20"/>
              </w:rPr>
              <w:t>Нефть сырая, тыс.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7551,2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8704,2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9450,6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10100,9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sz w:val="22"/>
                <w:szCs w:val="20"/>
                <w:highlight w:val="yellow"/>
              </w:rPr>
            </w:pPr>
            <w:r w:rsidRPr="000805FB">
              <w:rPr>
                <w:sz w:val="22"/>
                <w:szCs w:val="20"/>
              </w:rPr>
              <w:t>Конденсат газовый нестабильный, тыс. тонн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123,5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sz w:val="22"/>
                <w:szCs w:val="20"/>
                <w:highlight w:val="yellow"/>
              </w:rPr>
            </w:pPr>
            <w:r w:rsidRPr="000805FB">
              <w:rPr>
                <w:sz w:val="22"/>
                <w:szCs w:val="20"/>
              </w:rPr>
              <w:t>Газ горючий природный (газ естественный), млн. м</w:t>
            </w:r>
            <w:r w:rsidRPr="000805FB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5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2021,0</w:t>
            </w:r>
          </w:p>
        </w:tc>
        <w:tc>
          <w:tcPr>
            <w:tcW w:w="5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2053,8</w:t>
            </w:r>
          </w:p>
        </w:tc>
        <w:tc>
          <w:tcPr>
            <w:tcW w:w="5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1955,0</w:t>
            </w:r>
          </w:p>
        </w:tc>
        <w:tc>
          <w:tcPr>
            <w:tcW w:w="5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2020,6</w:t>
            </w:r>
          </w:p>
        </w:tc>
        <w:tc>
          <w:tcPr>
            <w:tcW w:w="5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2127,5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27A0" w:rsidRPr="000805FB" w:rsidRDefault="002827A0" w:rsidP="000805FB">
            <w:pPr>
              <w:ind w:left="57"/>
              <w:rPr>
                <w:sz w:val="22"/>
                <w:szCs w:val="20"/>
              </w:rPr>
            </w:pPr>
            <w:r w:rsidRPr="000805FB">
              <w:rPr>
                <w:sz w:val="22"/>
                <w:szCs w:val="20"/>
              </w:rPr>
              <w:t>Смеси песчано-гравийные, тыс. м</w:t>
            </w:r>
            <w:r w:rsidRPr="000805FB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1463,3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7022,2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4323,7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5019,9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left="57"/>
              <w:rPr>
                <w:sz w:val="22"/>
                <w:szCs w:val="20"/>
                <w:highlight w:val="yellow"/>
              </w:rPr>
            </w:pPr>
            <w:r w:rsidRPr="000805FB">
              <w:rPr>
                <w:sz w:val="22"/>
                <w:szCs w:val="20"/>
              </w:rPr>
              <w:t>Пески природные, тыс. м</w:t>
            </w:r>
            <w:r w:rsidRPr="000805FB">
              <w:rPr>
                <w:sz w:val="22"/>
                <w:szCs w:val="20"/>
                <w:vertAlign w:val="superscript"/>
              </w:rPr>
              <w:t>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170,7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201,7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5600,4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5875,1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ind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05FB">
              <w:rPr>
                <w:rFonts w:ascii="Arial" w:hAnsi="Arial" w:cs="Arial"/>
                <w:sz w:val="20"/>
                <w:szCs w:val="20"/>
              </w:rPr>
              <w:t>8280,5</w:t>
            </w:r>
          </w:p>
        </w:tc>
      </w:tr>
      <w:tr w:rsidR="000805FB" w:rsidRPr="00C136D0" w:rsidTr="000805FB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05FB" w:rsidRPr="000805FB" w:rsidRDefault="000805FB" w:rsidP="000805FB">
            <w:pPr>
              <w:widowControl w:val="0"/>
              <w:spacing w:before="48" w:line="288" w:lineRule="auto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b/>
                <w:color w:val="000000"/>
                <w:sz w:val="22"/>
                <w:szCs w:val="20"/>
              </w:rPr>
              <w:t>Обрабатывающие производства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Говядина, кроме субпродуктов,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376,3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Свинина, кроме субпродуктов,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362,4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339,7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458,6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Мясо и субпродукты пищевые домашней птицы,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3643,5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1140,2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2370,5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1294,0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2370,2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Изделия колбасные, включая изделия ко</w:t>
            </w:r>
            <w:r w:rsidRPr="000805FB">
              <w:rPr>
                <w:color w:val="000000"/>
                <w:sz w:val="22"/>
                <w:szCs w:val="20"/>
              </w:rPr>
              <w:t>л</w:t>
            </w:r>
            <w:r w:rsidRPr="000805FB">
              <w:rPr>
                <w:color w:val="000000"/>
                <w:sz w:val="22"/>
                <w:szCs w:val="20"/>
              </w:rPr>
              <w:t>басные для детского питания,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13284,3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13561,1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13312,7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13054,4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10024,2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proofErr w:type="gramStart"/>
            <w:r w:rsidRPr="000805FB">
              <w:rPr>
                <w:color w:val="000000"/>
                <w:sz w:val="22"/>
                <w:szCs w:val="20"/>
              </w:rPr>
              <w:t>Рыба</w:t>
            </w:r>
            <w:proofErr w:type="gramEnd"/>
            <w:r w:rsidRPr="000805FB">
              <w:rPr>
                <w:color w:val="000000"/>
                <w:sz w:val="22"/>
                <w:szCs w:val="20"/>
              </w:rPr>
              <w:t xml:space="preserve"> переработанная и консервированная, ракообразные и моллюски, тонн</w:t>
            </w:r>
          </w:p>
        </w:tc>
        <w:tc>
          <w:tcPr>
            <w:tcW w:w="5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5800,0</w:t>
            </w:r>
          </w:p>
        </w:tc>
        <w:tc>
          <w:tcPr>
            <w:tcW w:w="5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5532,7</w:t>
            </w:r>
          </w:p>
        </w:tc>
        <w:tc>
          <w:tcPr>
            <w:tcW w:w="5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5288,4</w:t>
            </w:r>
          </w:p>
        </w:tc>
        <w:tc>
          <w:tcPr>
            <w:tcW w:w="5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5468,2</w:t>
            </w:r>
          </w:p>
        </w:tc>
        <w:tc>
          <w:tcPr>
            <w:tcW w:w="5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6068,7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Масло сливочное,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2100,9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2028,2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2031,4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2128,2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2168,5</w:t>
            </w:r>
          </w:p>
        </w:tc>
      </w:tr>
      <w:tr w:rsidR="002827A0" w:rsidRPr="00C136D0" w:rsidTr="000805FB">
        <w:trPr>
          <w:trHeight w:val="255"/>
        </w:trPr>
        <w:tc>
          <w:tcPr>
            <w:tcW w:w="23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Мука из зерновых культур, овощных и др</w:t>
            </w:r>
            <w:r w:rsidRPr="000805FB">
              <w:rPr>
                <w:color w:val="000000"/>
                <w:sz w:val="22"/>
                <w:szCs w:val="20"/>
              </w:rPr>
              <w:t>у</w:t>
            </w:r>
            <w:r w:rsidRPr="000805FB">
              <w:rPr>
                <w:color w:val="000000"/>
                <w:sz w:val="22"/>
                <w:szCs w:val="20"/>
              </w:rPr>
              <w:t>гих растительных культур; смеси из них,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0805FB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77,8</w:t>
            </w:r>
          </w:p>
        </w:tc>
      </w:tr>
    </w:tbl>
    <w:p w:rsidR="000805FB" w:rsidRDefault="000805FB"/>
    <w:p w:rsidR="000805FB" w:rsidRDefault="000805FB" w:rsidP="000805FB">
      <w:pPr>
        <w:jc w:val="right"/>
        <w:rPr>
          <w:rFonts w:ascii="Arial" w:hAnsi="Arial" w:cs="Arial"/>
          <w:sz w:val="20"/>
          <w:szCs w:val="20"/>
        </w:rPr>
      </w:pPr>
    </w:p>
    <w:p w:rsidR="000805FB" w:rsidRDefault="000805FB" w:rsidP="000805FB">
      <w:pPr>
        <w:jc w:val="right"/>
        <w:rPr>
          <w:rFonts w:ascii="Arial" w:hAnsi="Arial" w:cs="Arial"/>
          <w:sz w:val="20"/>
          <w:szCs w:val="20"/>
        </w:rPr>
      </w:pPr>
      <w:r w:rsidRPr="000805FB">
        <w:rPr>
          <w:rFonts w:ascii="Arial" w:hAnsi="Arial" w:cs="Arial"/>
          <w:sz w:val="20"/>
          <w:szCs w:val="20"/>
        </w:rPr>
        <w:lastRenderedPageBreak/>
        <w:t>Продолжение табл.</w:t>
      </w:r>
    </w:p>
    <w:tbl>
      <w:tblPr>
        <w:tblW w:w="4819" w:type="pct"/>
        <w:tblInd w:w="250" w:type="dxa"/>
        <w:tblLayout w:type="fixed"/>
        <w:tblLook w:val="00A0"/>
      </w:tblPr>
      <w:tblGrid>
        <w:gridCol w:w="4526"/>
        <w:gridCol w:w="1050"/>
        <w:gridCol w:w="1051"/>
        <w:gridCol w:w="1049"/>
        <w:gridCol w:w="1051"/>
        <w:gridCol w:w="1043"/>
      </w:tblGrid>
      <w:tr w:rsidR="000805FB" w:rsidRPr="00B15C48" w:rsidTr="000805FB">
        <w:trPr>
          <w:trHeight w:val="255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FB" w:rsidRPr="000805FB" w:rsidRDefault="000805FB" w:rsidP="000805FB">
            <w:pPr>
              <w:spacing w:before="48"/>
              <w:ind w:left="57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FB" w:rsidRPr="000805FB" w:rsidRDefault="000805FB" w:rsidP="000805FB">
            <w:pPr>
              <w:widowControl w:val="0"/>
              <w:spacing w:before="48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FB" w:rsidRPr="000805FB" w:rsidRDefault="000805FB" w:rsidP="000805FB">
            <w:pPr>
              <w:widowControl w:val="0"/>
              <w:spacing w:before="48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FB" w:rsidRPr="00B15C48" w:rsidRDefault="000805FB" w:rsidP="000805FB">
            <w:pPr>
              <w:widowControl w:val="0"/>
              <w:spacing w:before="48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FB" w:rsidRPr="00B15C48" w:rsidRDefault="000805FB" w:rsidP="000805FB">
            <w:pPr>
              <w:widowControl w:val="0"/>
              <w:spacing w:before="48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FB" w:rsidRPr="000805FB" w:rsidRDefault="000805FB" w:rsidP="000805FB">
            <w:pPr>
              <w:widowControl w:val="0"/>
              <w:spacing w:before="48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5FB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0805FB" w:rsidRDefault="002827A0" w:rsidP="000805FB">
            <w:pPr>
              <w:spacing w:before="48"/>
              <w:ind w:left="57"/>
              <w:rPr>
                <w:color w:val="000000"/>
                <w:sz w:val="22"/>
                <w:szCs w:val="20"/>
              </w:rPr>
            </w:pPr>
            <w:r w:rsidRPr="000805FB">
              <w:rPr>
                <w:color w:val="000000"/>
                <w:sz w:val="22"/>
                <w:szCs w:val="20"/>
              </w:rPr>
              <w:t>Изделия хлебобулочные недлительного хр</w:t>
            </w:r>
            <w:r w:rsidRPr="000805FB">
              <w:rPr>
                <w:color w:val="000000"/>
                <w:sz w:val="22"/>
                <w:szCs w:val="20"/>
              </w:rPr>
              <w:t>а</w:t>
            </w:r>
            <w:r w:rsidRPr="000805FB">
              <w:rPr>
                <w:color w:val="000000"/>
                <w:sz w:val="22"/>
                <w:szCs w:val="20"/>
              </w:rPr>
              <w:t>нения, тонн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416878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78">
              <w:rPr>
                <w:rFonts w:ascii="Arial" w:hAnsi="Arial" w:cs="Arial"/>
                <w:color w:val="000000"/>
                <w:sz w:val="20"/>
                <w:szCs w:val="20"/>
              </w:rPr>
              <w:t>43139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416878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6878">
              <w:rPr>
                <w:rFonts w:ascii="Arial" w:hAnsi="Arial" w:cs="Arial"/>
                <w:color w:val="000000"/>
                <w:sz w:val="20"/>
                <w:szCs w:val="20"/>
              </w:rPr>
              <w:t>41047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416878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6878">
              <w:rPr>
                <w:rFonts w:ascii="Arial" w:hAnsi="Arial" w:cs="Arial"/>
                <w:sz w:val="20"/>
                <w:szCs w:val="20"/>
              </w:rPr>
              <w:t>39639,2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416878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6878">
              <w:rPr>
                <w:rFonts w:ascii="Arial" w:hAnsi="Arial" w:cs="Arial"/>
                <w:sz w:val="20"/>
                <w:szCs w:val="20"/>
              </w:rPr>
              <w:t>38533,4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36737,</w:t>
            </w:r>
            <w:r w:rsidRPr="004168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1A2F5E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2872,6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2843,1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416878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6878">
              <w:rPr>
                <w:rFonts w:ascii="Arial" w:hAnsi="Arial" w:cs="Arial"/>
                <w:sz w:val="20"/>
                <w:szCs w:val="20"/>
              </w:rPr>
              <w:t>3057,0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416878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6878">
              <w:rPr>
                <w:rFonts w:ascii="Arial" w:hAnsi="Arial" w:cs="Arial"/>
                <w:sz w:val="20"/>
                <w:szCs w:val="20"/>
              </w:rPr>
              <w:t>3062,4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2739,3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1A2F5E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Алкогольная продукция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69C3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(без пива, напитков, изготовляемых на основе пива, сидра, </w:t>
            </w:r>
            <w:proofErr w:type="spellStart"/>
            <w:r w:rsidRPr="00F369C3">
              <w:rPr>
                <w:rFonts w:ascii="Arial" w:hAnsi="Arial" w:cs="Arial"/>
                <w:color w:val="000000"/>
                <w:sz w:val="20"/>
                <w:szCs w:val="20"/>
              </w:rPr>
              <w:t>пуаре</w:t>
            </w:r>
            <w:proofErr w:type="spellEnd"/>
            <w:r w:rsidRPr="00F369C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медовухи)</w:t>
            </w: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, тыс.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0F0A">
              <w:rPr>
                <w:rFonts w:ascii="Arial" w:hAnsi="Arial" w:cs="Arial"/>
                <w:color w:val="000000"/>
                <w:sz w:val="20"/>
                <w:szCs w:val="20"/>
              </w:rPr>
              <w:t>дкл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F40F0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162,2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widowControl w:val="0"/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widowControl w:val="0"/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343,1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1A2F5E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0AB">
              <w:rPr>
                <w:rFonts w:ascii="Arial" w:hAnsi="Arial" w:cs="Arial"/>
                <w:color w:val="000000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</w:t>
            </w:r>
            <w:r w:rsidRPr="00DE40AB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E40AB">
              <w:rPr>
                <w:rFonts w:ascii="Arial" w:hAnsi="Arial" w:cs="Arial"/>
                <w:color w:val="000000"/>
                <w:sz w:val="20"/>
                <w:szCs w:val="20"/>
              </w:rPr>
              <w:t>ные железнодорожные или трамвайные шпалы, непропитанные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тыс. м</w:t>
            </w:r>
            <w:r w:rsidRPr="00DE40A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139,3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123,9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110,86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131,25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E55AA7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9DB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тыс.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E55AA7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Топливо дизельное, тыс.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C82712" w:rsidRDefault="002827A0" w:rsidP="000805FB">
            <w:pPr>
              <w:spacing w:before="48"/>
              <w:ind w:lef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Блоки и прочие изделия сборные строител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ные для зданий и сооружений из цемента, бетона или искусственного камня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тыс. м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A1377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A1377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A1377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A1377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A13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5959B8" w:rsidRDefault="002827A0" w:rsidP="000805FB">
            <w:pPr>
              <w:spacing w:before="48"/>
              <w:ind w:lef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Бетон, готовый для заливки (товарный б</w:t>
            </w: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тон), тыс.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2F5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1A2F5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222,0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5959B8" w:rsidRDefault="002827A0" w:rsidP="000805FB">
            <w:pPr>
              <w:spacing w:before="48"/>
              <w:ind w:lef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Смеси асфальтобетонные дорожные, аэр</w:t>
            </w: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дромные и асфальтобетон горячие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тонн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3378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327185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3378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461795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3378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311659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3378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3378">
              <w:rPr>
                <w:rFonts w:ascii="Arial" w:hAnsi="Arial" w:cs="Arial"/>
                <w:color w:val="000000"/>
                <w:sz w:val="20"/>
                <w:szCs w:val="20"/>
              </w:rPr>
              <w:t>424268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320122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5959B8" w:rsidRDefault="002827A0" w:rsidP="000805FB">
            <w:pPr>
              <w:spacing w:before="48"/>
              <w:ind w:lef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Мебель, тыс. рублей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135151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729">
              <w:rPr>
                <w:rFonts w:ascii="Arial" w:hAnsi="Arial" w:cs="Arial"/>
                <w:color w:val="000000"/>
                <w:sz w:val="20"/>
                <w:szCs w:val="20"/>
              </w:rPr>
              <w:t>154935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144276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E5729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125068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115474</w:t>
            </w:r>
          </w:p>
        </w:tc>
      </w:tr>
      <w:tr w:rsidR="002827A0" w:rsidRPr="00C136D0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5959B8" w:rsidRDefault="002827A0" w:rsidP="000805FB">
            <w:pPr>
              <w:spacing w:before="48"/>
              <w:ind w:left="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877">
              <w:rPr>
                <w:rFonts w:ascii="Arial" w:hAnsi="Arial" w:cs="Arial"/>
                <w:color w:val="000000"/>
                <w:sz w:val="20"/>
                <w:szCs w:val="20"/>
              </w:rPr>
              <w:t>Изделия ювелирные и их части; ювелирные изделия из золота или ювелирные изделия из серебра и их части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млн. рублей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85E90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1471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85E90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884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85E90" w:rsidRDefault="002827A0" w:rsidP="000805FB">
            <w:pPr>
              <w:spacing w:before="48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D85E9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1261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85E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Default="002827A0" w:rsidP="000805FB">
            <w:pPr>
              <w:spacing w:before="48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F60">
              <w:rPr>
                <w:rFonts w:ascii="Arial" w:hAnsi="Arial" w:cs="Arial"/>
                <w:color w:val="000000"/>
                <w:sz w:val="20"/>
                <w:szCs w:val="20"/>
              </w:rPr>
              <w:t>2037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B3F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827A0" w:rsidRPr="00680DF1" w:rsidTr="002827A0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680DF1" w:rsidRDefault="002827A0" w:rsidP="000805FB">
            <w:pPr>
              <w:spacing w:before="48"/>
              <w:ind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0DF1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2827A0" w:rsidRPr="00553C7F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8D783C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Электроэнергия, млн.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часов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8509,2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8578,0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9006,1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9326,8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  <w:lang w:val="en-US"/>
              </w:rPr>
              <w:t>9225,8</w:t>
            </w:r>
          </w:p>
        </w:tc>
      </w:tr>
      <w:tr w:rsidR="002827A0" w:rsidRPr="00796E11" w:rsidTr="000805FB">
        <w:trPr>
          <w:trHeight w:val="25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A0" w:rsidRPr="00A73C5C" w:rsidRDefault="002827A0" w:rsidP="000805FB">
            <w:pPr>
              <w:spacing w:before="48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Пар и горячая вода, тыс.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14412,8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14581,7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14236,4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</w:rPr>
              <w:t>14447,0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7A0" w:rsidRPr="002827A0" w:rsidRDefault="002827A0" w:rsidP="000805FB">
            <w:pPr>
              <w:spacing w:before="48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827A0">
              <w:rPr>
                <w:rFonts w:ascii="Arial" w:hAnsi="Arial" w:cs="Arial"/>
                <w:bCs/>
                <w:sz w:val="20"/>
                <w:szCs w:val="20"/>
                <w:lang w:val="en-US"/>
              </w:rPr>
              <w:t>14188</w:t>
            </w:r>
            <w:r w:rsidRPr="002827A0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</w:tr>
    </w:tbl>
    <w:p w:rsidR="009C10F6" w:rsidRPr="00FF5B62" w:rsidRDefault="009C10F6" w:rsidP="00381686">
      <w:pPr>
        <w:pStyle w:val="xl246"/>
        <w:pBdr>
          <w:bottom w:val="none" w:sz="0" w:space="0" w:color="auto"/>
          <w:right w:val="none" w:sz="0" w:space="0" w:color="auto"/>
        </w:pBdr>
        <w:spacing w:before="240" w:after="0" w:line="288" w:lineRule="auto"/>
        <w:ind w:firstLine="709"/>
        <w:jc w:val="both"/>
        <w:rPr>
          <w:sz w:val="25"/>
          <w:szCs w:val="25"/>
        </w:rPr>
      </w:pPr>
      <w:r w:rsidRPr="00FF5B62">
        <w:rPr>
          <w:sz w:val="25"/>
          <w:szCs w:val="25"/>
        </w:rPr>
        <w:t xml:space="preserve">В производстве основных видов продукции в 2017 году удельный вес Республики Саха (Якутия) в Дальневосточном федеральном округе </w:t>
      </w:r>
      <w:r w:rsidR="00FE41FA">
        <w:rPr>
          <w:sz w:val="25"/>
          <w:szCs w:val="25"/>
        </w:rPr>
        <w:t xml:space="preserve">был </w:t>
      </w:r>
      <w:r w:rsidRPr="00FF5B62">
        <w:rPr>
          <w:sz w:val="25"/>
          <w:szCs w:val="25"/>
        </w:rPr>
        <w:t xml:space="preserve">значителен по </w:t>
      </w:r>
      <w:r w:rsidRPr="00FF5B62">
        <w:rPr>
          <w:i/>
          <w:sz w:val="25"/>
          <w:szCs w:val="25"/>
        </w:rPr>
        <w:t>пескам приро</w:t>
      </w:r>
      <w:r w:rsidRPr="00FF5B62">
        <w:rPr>
          <w:i/>
          <w:sz w:val="25"/>
          <w:szCs w:val="25"/>
        </w:rPr>
        <w:t>д</w:t>
      </w:r>
      <w:r w:rsidRPr="00FF5B62">
        <w:rPr>
          <w:i/>
          <w:sz w:val="25"/>
          <w:szCs w:val="25"/>
        </w:rPr>
        <w:t>ным</w:t>
      </w:r>
      <w:r w:rsidRPr="00FF5B62">
        <w:rPr>
          <w:sz w:val="25"/>
          <w:szCs w:val="25"/>
        </w:rPr>
        <w:t xml:space="preserve"> - 76,2%, </w:t>
      </w:r>
      <w:r w:rsidRPr="00FF5B62">
        <w:rPr>
          <w:i/>
          <w:sz w:val="25"/>
          <w:szCs w:val="25"/>
        </w:rPr>
        <w:t>маслу сливочному</w:t>
      </w:r>
      <w:r w:rsidRPr="00FF5B62">
        <w:rPr>
          <w:sz w:val="25"/>
          <w:szCs w:val="25"/>
        </w:rPr>
        <w:t xml:space="preserve"> - 56,4%, </w:t>
      </w:r>
      <w:r w:rsidRPr="00FF5B62">
        <w:rPr>
          <w:i/>
          <w:sz w:val="25"/>
          <w:szCs w:val="25"/>
        </w:rPr>
        <w:t>смесям песчано-гравийным</w:t>
      </w:r>
      <w:r w:rsidRPr="00FF5B62">
        <w:rPr>
          <w:sz w:val="25"/>
          <w:szCs w:val="25"/>
        </w:rPr>
        <w:t xml:space="preserve"> - 52,7%, </w:t>
      </w:r>
      <w:r w:rsidRPr="00FF5B62">
        <w:rPr>
          <w:i/>
          <w:sz w:val="25"/>
          <w:szCs w:val="25"/>
        </w:rPr>
        <w:t>углю</w:t>
      </w:r>
      <w:r w:rsidRPr="00FF5B62">
        <w:rPr>
          <w:sz w:val="25"/>
          <w:szCs w:val="25"/>
        </w:rPr>
        <w:t xml:space="preserve"> – 39,6%, </w:t>
      </w:r>
      <w:r w:rsidRPr="00FF5B62">
        <w:rPr>
          <w:i/>
          <w:sz w:val="25"/>
          <w:szCs w:val="25"/>
        </w:rPr>
        <w:t>нефти, включая газовый конденсат</w:t>
      </w:r>
      <w:r w:rsidR="00D4361C" w:rsidRPr="00FF5B62">
        <w:rPr>
          <w:sz w:val="25"/>
          <w:szCs w:val="25"/>
        </w:rPr>
        <w:t xml:space="preserve"> – 36,8%.</w:t>
      </w:r>
    </w:p>
    <w:p w:rsidR="00D326BD" w:rsidRPr="00FF5B62" w:rsidRDefault="00F521A6" w:rsidP="00381686">
      <w:pPr>
        <w:pStyle w:val="xl246"/>
        <w:pBdr>
          <w:bottom w:val="none" w:sz="0" w:space="0" w:color="auto"/>
          <w:right w:val="none" w:sz="0" w:space="0" w:color="auto"/>
        </w:pBdr>
        <w:spacing w:before="0" w:after="0" w:line="288" w:lineRule="auto"/>
        <w:ind w:firstLine="709"/>
        <w:jc w:val="both"/>
        <w:rPr>
          <w:sz w:val="25"/>
          <w:szCs w:val="25"/>
        </w:rPr>
      </w:pPr>
      <w:proofErr w:type="gramStart"/>
      <w:r w:rsidRPr="00FF5B62">
        <w:rPr>
          <w:sz w:val="25"/>
          <w:szCs w:val="25"/>
        </w:rPr>
        <w:t>На конец 2017</w:t>
      </w:r>
      <w:r w:rsidR="000071AC" w:rsidRPr="00FF5B62">
        <w:rPr>
          <w:sz w:val="25"/>
          <w:szCs w:val="25"/>
        </w:rPr>
        <w:t xml:space="preserve"> года стоимость </w:t>
      </w:r>
      <w:r w:rsidR="000071AC" w:rsidRPr="00FF5B62">
        <w:rPr>
          <w:b/>
          <w:bCs/>
          <w:sz w:val="25"/>
          <w:szCs w:val="25"/>
        </w:rPr>
        <w:t>основных фондов</w:t>
      </w:r>
      <w:r w:rsidR="000071AC" w:rsidRPr="00FF5B62">
        <w:rPr>
          <w:sz w:val="25"/>
          <w:szCs w:val="25"/>
        </w:rPr>
        <w:t xml:space="preserve"> по полной учетной стоимости орг</w:t>
      </w:r>
      <w:r w:rsidR="000071AC" w:rsidRPr="00FF5B62">
        <w:rPr>
          <w:sz w:val="25"/>
          <w:szCs w:val="25"/>
        </w:rPr>
        <w:t>а</w:t>
      </w:r>
      <w:r w:rsidR="000071AC" w:rsidRPr="00FF5B62">
        <w:rPr>
          <w:sz w:val="25"/>
          <w:szCs w:val="25"/>
        </w:rPr>
        <w:t>низаций (без субъектов малого предпринимательства</w:t>
      </w:r>
      <w:r w:rsidRPr="00FF5B62">
        <w:rPr>
          <w:sz w:val="25"/>
          <w:szCs w:val="25"/>
        </w:rPr>
        <w:t xml:space="preserve"> - юридических лиц</w:t>
      </w:r>
      <w:r w:rsidR="000071AC" w:rsidRPr="00FF5B62">
        <w:rPr>
          <w:sz w:val="25"/>
          <w:szCs w:val="25"/>
        </w:rPr>
        <w:t>) по виду деятел</w:t>
      </w:r>
      <w:r w:rsidR="000071AC" w:rsidRPr="00FF5B62">
        <w:rPr>
          <w:sz w:val="25"/>
          <w:szCs w:val="25"/>
        </w:rPr>
        <w:t>ь</w:t>
      </w:r>
      <w:r w:rsidR="000071AC" w:rsidRPr="00FF5B62">
        <w:rPr>
          <w:sz w:val="25"/>
          <w:szCs w:val="25"/>
        </w:rPr>
        <w:t>ности "Добыча полезных ископаемых" состав</w:t>
      </w:r>
      <w:r w:rsidR="00FE41FA">
        <w:rPr>
          <w:sz w:val="25"/>
          <w:szCs w:val="25"/>
        </w:rPr>
        <w:t>ляла</w:t>
      </w:r>
      <w:r w:rsidR="000071AC" w:rsidRPr="00FF5B62">
        <w:rPr>
          <w:sz w:val="25"/>
          <w:szCs w:val="25"/>
        </w:rPr>
        <w:t xml:space="preserve"> </w:t>
      </w:r>
      <w:r w:rsidR="00E61E69" w:rsidRPr="00FF5B62">
        <w:rPr>
          <w:sz w:val="25"/>
          <w:szCs w:val="25"/>
        </w:rPr>
        <w:t>771,0</w:t>
      </w:r>
      <w:r w:rsidR="000071AC" w:rsidRPr="00FF5B62">
        <w:rPr>
          <w:sz w:val="25"/>
          <w:szCs w:val="25"/>
        </w:rPr>
        <w:t xml:space="preserve"> млрд. рублей, "Обрабатываю</w:t>
      </w:r>
      <w:r w:rsidR="00E61E69" w:rsidRPr="00FF5B62">
        <w:rPr>
          <w:sz w:val="25"/>
          <w:szCs w:val="25"/>
        </w:rPr>
        <w:t>щие производства" – 9,4</w:t>
      </w:r>
      <w:r w:rsidR="000071AC" w:rsidRPr="00FF5B62">
        <w:rPr>
          <w:sz w:val="25"/>
          <w:szCs w:val="25"/>
        </w:rPr>
        <w:t xml:space="preserve"> млрд. рублей, "</w:t>
      </w:r>
      <w:r w:rsidR="00E61E69" w:rsidRPr="00FF5B62">
        <w:rPr>
          <w:bCs/>
          <w:sz w:val="25"/>
          <w:szCs w:val="25"/>
        </w:rPr>
        <w:t>Обеспечение электрической энергией, газом и паром; кондиционирование воздуха</w:t>
      </w:r>
      <w:r w:rsidR="000071AC" w:rsidRPr="00FF5B62">
        <w:rPr>
          <w:sz w:val="25"/>
          <w:szCs w:val="25"/>
        </w:rPr>
        <w:t xml:space="preserve">" – </w:t>
      </w:r>
      <w:r w:rsidR="00E61E69" w:rsidRPr="00FF5B62">
        <w:rPr>
          <w:sz w:val="25"/>
          <w:szCs w:val="25"/>
        </w:rPr>
        <w:t>213,2</w:t>
      </w:r>
      <w:r w:rsidR="000071AC" w:rsidRPr="00FF5B62">
        <w:rPr>
          <w:sz w:val="25"/>
          <w:szCs w:val="25"/>
        </w:rPr>
        <w:t xml:space="preserve"> млрд. рублей</w:t>
      </w:r>
      <w:r w:rsidR="00806D3A" w:rsidRPr="00FF5B62">
        <w:rPr>
          <w:sz w:val="25"/>
          <w:szCs w:val="25"/>
        </w:rPr>
        <w:t>,</w:t>
      </w:r>
      <w:r w:rsidR="00447D82" w:rsidRPr="00FF5B62">
        <w:rPr>
          <w:sz w:val="25"/>
          <w:szCs w:val="25"/>
        </w:rPr>
        <w:t xml:space="preserve"> </w:t>
      </w:r>
      <w:r w:rsidR="00806D3A" w:rsidRPr="00FF5B62">
        <w:rPr>
          <w:sz w:val="25"/>
          <w:szCs w:val="25"/>
        </w:rPr>
        <w:t>"</w:t>
      </w:r>
      <w:r w:rsidR="00E61E69" w:rsidRPr="00FF5B62">
        <w:rPr>
          <w:bCs/>
          <w:sz w:val="25"/>
          <w:szCs w:val="25"/>
        </w:rPr>
        <w:t>Водоснабжение; водоотведение, орг</w:t>
      </w:r>
      <w:r w:rsidR="00E61E69" w:rsidRPr="00FF5B62">
        <w:rPr>
          <w:bCs/>
          <w:sz w:val="25"/>
          <w:szCs w:val="25"/>
        </w:rPr>
        <w:t>а</w:t>
      </w:r>
      <w:r w:rsidR="00E61E69" w:rsidRPr="00FF5B62">
        <w:rPr>
          <w:bCs/>
          <w:sz w:val="25"/>
          <w:szCs w:val="25"/>
        </w:rPr>
        <w:t>низация сбора и утилизации отходов, деятельность по ликвидации загрязнений</w:t>
      </w:r>
      <w:r w:rsidR="00806D3A" w:rsidRPr="00FF5B62">
        <w:rPr>
          <w:bCs/>
          <w:sz w:val="25"/>
          <w:szCs w:val="25"/>
        </w:rPr>
        <w:t>" - 3,0 млрд. рублей</w:t>
      </w:r>
      <w:r w:rsidR="000805FB">
        <w:rPr>
          <w:sz w:val="25"/>
          <w:szCs w:val="25"/>
        </w:rPr>
        <w:t>.</w:t>
      </w:r>
      <w:proofErr w:type="gramEnd"/>
      <w:r w:rsidR="000805FB">
        <w:rPr>
          <w:sz w:val="25"/>
          <w:szCs w:val="25"/>
        </w:rPr>
        <w:t xml:space="preserve"> У</w:t>
      </w:r>
      <w:r w:rsidR="000805FB" w:rsidRPr="00FF5B62">
        <w:rPr>
          <w:sz w:val="25"/>
          <w:szCs w:val="25"/>
        </w:rPr>
        <w:t xml:space="preserve">дельный вес промышленного производства в стоимости основных фондов </w:t>
      </w:r>
      <w:r w:rsidR="000805FB">
        <w:rPr>
          <w:sz w:val="25"/>
          <w:szCs w:val="25"/>
        </w:rPr>
        <w:t xml:space="preserve">всех организаций республики </w:t>
      </w:r>
      <w:r w:rsidR="00FE41FA">
        <w:rPr>
          <w:sz w:val="25"/>
          <w:szCs w:val="25"/>
        </w:rPr>
        <w:t>занимал</w:t>
      </w:r>
      <w:r w:rsidR="000805FB" w:rsidRPr="00FF5B62">
        <w:rPr>
          <w:sz w:val="25"/>
          <w:szCs w:val="25"/>
        </w:rPr>
        <w:t xml:space="preserve"> 62,7%.</w:t>
      </w:r>
    </w:p>
    <w:p w:rsidR="00D326BD" w:rsidRPr="00FF5B62" w:rsidRDefault="0064174D" w:rsidP="00381686">
      <w:pPr>
        <w:pStyle w:val="xl246"/>
        <w:pBdr>
          <w:bottom w:val="none" w:sz="0" w:space="0" w:color="auto"/>
          <w:right w:val="none" w:sz="0" w:space="0" w:color="auto"/>
        </w:pBdr>
        <w:spacing w:before="0" w:after="0" w:line="288" w:lineRule="auto"/>
        <w:ind w:firstLine="709"/>
        <w:jc w:val="both"/>
        <w:rPr>
          <w:sz w:val="25"/>
          <w:szCs w:val="25"/>
        </w:rPr>
      </w:pPr>
      <w:r w:rsidRPr="00FF5B62">
        <w:rPr>
          <w:sz w:val="25"/>
          <w:szCs w:val="25"/>
        </w:rPr>
        <w:t xml:space="preserve">В видовой структуре основных фондов </w:t>
      </w:r>
      <w:r w:rsidR="00D326BD" w:rsidRPr="00FF5B62">
        <w:rPr>
          <w:sz w:val="25"/>
          <w:szCs w:val="25"/>
        </w:rPr>
        <w:t xml:space="preserve">наибольший удельный вес </w:t>
      </w:r>
      <w:r w:rsidR="00FE41FA">
        <w:rPr>
          <w:sz w:val="25"/>
          <w:szCs w:val="25"/>
        </w:rPr>
        <w:t>приходился на</w:t>
      </w:r>
      <w:r w:rsidRPr="00FF5B62">
        <w:rPr>
          <w:sz w:val="25"/>
          <w:szCs w:val="25"/>
        </w:rPr>
        <w:t xml:space="preserve"> здания, сооружения</w:t>
      </w:r>
      <w:r w:rsidR="00D15A52" w:rsidRPr="00FF5B62">
        <w:rPr>
          <w:sz w:val="25"/>
          <w:szCs w:val="25"/>
        </w:rPr>
        <w:t xml:space="preserve"> и </w:t>
      </w:r>
      <w:r w:rsidRPr="00FF5B62">
        <w:rPr>
          <w:sz w:val="25"/>
          <w:szCs w:val="25"/>
        </w:rPr>
        <w:t xml:space="preserve">машины и оборудование. </w:t>
      </w:r>
      <w:r w:rsidR="00D326BD" w:rsidRPr="00FF5B62">
        <w:rPr>
          <w:sz w:val="25"/>
          <w:szCs w:val="25"/>
        </w:rPr>
        <w:t>В 2017</w:t>
      </w:r>
      <w:r w:rsidR="00D15A52" w:rsidRPr="00FF5B62">
        <w:rPr>
          <w:sz w:val="25"/>
          <w:szCs w:val="25"/>
        </w:rPr>
        <w:t xml:space="preserve"> году и</w:t>
      </w:r>
      <w:r w:rsidRPr="00FF5B62">
        <w:rPr>
          <w:sz w:val="25"/>
          <w:szCs w:val="25"/>
        </w:rPr>
        <w:t>х доля состав</w:t>
      </w:r>
      <w:r w:rsidR="00FE41FA">
        <w:rPr>
          <w:sz w:val="25"/>
          <w:szCs w:val="25"/>
        </w:rPr>
        <w:t>ля</w:t>
      </w:r>
      <w:r w:rsidR="00D326BD" w:rsidRPr="00FF5B62">
        <w:rPr>
          <w:sz w:val="25"/>
          <w:szCs w:val="25"/>
        </w:rPr>
        <w:t>ла</w:t>
      </w:r>
      <w:r w:rsidRPr="00FF5B62">
        <w:rPr>
          <w:sz w:val="25"/>
          <w:szCs w:val="25"/>
        </w:rPr>
        <w:t xml:space="preserve"> по видам деятель</w:t>
      </w:r>
      <w:r w:rsidR="00D326BD" w:rsidRPr="00FF5B62">
        <w:rPr>
          <w:sz w:val="25"/>
          <w:szCs w:val="25"/>
        </w:rPr>
        <w:t>ности</w:t>
      </w:r>
      <w:r w:rsidRPr="00FF5B62">
        <w:rPr>
          <w:sz w:val="25"/>
          <w:szCs w:val="25"/>
        </w:rPr>
        <w:t>:</w:t>
      </w:r>
    </w:p>
    <w:p w:rsidR="00D326BD" w:rsidRPr="00FF5B62" w:rsidRDefault="0064174D" w:rsidP="00381686">
      <w:pPr>
        <w:pStyle w:val="xl246"/>
        <w:numPr>
          <w:ilvl w:val="0"/>
          <w:numId w:val="45"/>
        </w:numPr>
        <w:pBdr>
          <w:bottom w:val="none" w:sz="0" w:space="0" w:color="auto"/>
          <w:right w:val="none" w:sz="0" w:space="0" w:color="auto"/>
        </w:pBdr>
        <w:spacing w:before="0" w:after="0" w:line="288" w:lineRule="auto"/>
        <w:jc w:val="both"/>
        <w:rPr>
          <w:sz w:val="25"/>
          <w:szCs w:val="25"/>
        </w:rPr>
      </w:pPr>
      <w:r w:rsidRPr="00FF5B62">
        <w:rPr>
          <w:sz w:val="25"/>
          <w:szCs w:val="25"/>
        </w:rPr>
        <w:t xml:space="preserve">"Добыча полезных ископаемых": здания – </w:t>
      </w:r>
      <w:r w:rsidR="00D326BD" w:rsidRPr="00FF5B62">
        <w:rPr>
          <w:sz w:val="25"/>
          <w:szCs w:val="25"/>
        </w:rPr>
        <w:t>18,7</w:t>
      </w:r>
      <w:r w:rsidRPr="00FF5B62">
        <w:rPr>
          <w:sz w:val="25"/>
          <w:szCs w:val="25"/>
        </w:rPr>
        <w:t xml:space="preserve">%, сооружения – </w:t>
      </w:r>
      <w:r w:rsidR="00D326BD" w:rsidRPr="00FF5B62">
        <w:rPr>
          <w:sz w:val="25"/>
          <w:szCs w:val="25"/>
        </w:rPr>
        <w:t>51,2</w:t>
      </w:r>
      <w:r w:rsidRPr="00FF5B62">
        <w:rPr>
          <w:sz w:val="25"/>
          <w:szCs w:val="25"/>
        </w:rPr>
        <w:t xml:space="preserve">%, машины и оборудование – </w:t>
      </w:r>
      <w:r w:rsidR="00D326BD" w:rsidRPr="00FF5B62">
        <w:rPr>
          <w:sz w:val="25"/>
          <w:szCs w:val="25"/>
        </w:rPr>
        <w:t>23,3%;</w:t>
      </w:r>
    </w:p>
    <w:p w:rsidR="0064174D" w:rsidRPr="00FF5B62" w:rsidRDefault="0064174D" w:rsidP="00381686">
      <w:pPr>
        <w:pStyle w:val="xl246"/>
        <w:numPr>
          <w:ilvl w:val="0"/>
          <w:numId w:val="45"/>
        </w:numPr>
        <w:pBdr>
          <w:bottom w:val="none" w:sz="0" w:space="0" w:color="auto"/>
          <w:right w:val="none" w:sz="0" w:space="0" w:color="auto"/>
        </w:pBdr>
        <w:spacing w:before="0" w:after="0" w:line="288" w:lineRule="auto"/>
        <w:jc w:val="both"/>
        <w:rPr>
          <w:sz w:val="25"/>
          <w:szCs w:val="25"/>
        </w:rPr>
      </w:pPr>
      <w:r w:rsidRPr="00FF5B62">
        <w:rPr>
          <w:sz w:val="25"/>
          <w:szCs w:val="25"/>
        </w:rPr>
        <w:t xml:space="preserve">"Обрабатывающие производства": </w:t>
      </w:r>
      <w:r w:rsidR="00D326BD" w:rsidRPr="00FF5B62">
        <w:rPr>
          <w:sz w:val="25"/>
          <w:szCs w:val="25"/>
        </w:rPr>
        <w:t>42,7</w:t>
      </w:r>
      <w:r w:rsidRPr="00FF5B62">
        <w:rPr>
          <w:sz w:val="25"/>
          <w:szCs w:val="25"/>
        </w:rPr>
        <w:t xml:space="preserve">%, </w:t>
      </w:r>
      <w:r w:rsidR="00D326BD" w:rsidRPr="00FF5B62">
        <w:rPr>
          <w:sz w:val="25"/>
          <w:szCs w:val="25"/>
        </w:rPr>
        <w:t>4,4</w:t>
      </w:r>
      <w:r w:rsidRPr="00FF5B62">
        <w:rPr>
          <w:sz w:val="25"/>
          <w:szCs w:val="25"/>
        </w:rPr>
        <w:t xml:space="preserve">% и </w:t>
      </w:r>
      <w:r w:rsidR="00D326BD" w:rsidRPr="00FF5B62">
        <w:rPr>
          <w:sz w:val="25"/>
          <w:szCs w:val="25"/>
        </w:rPr>
        <w:t>37,1% соответственно;</w:t>
      </w:r>
    </w:p>
    <w:p w:rsidR="00D326BD" w:rsidRPr="00FF5B62" w:rsidRDefault="00D326BD" w:rsidP="00381686">
      <w:pPr>
        <w:pStyle w:val="xl246"/>
        <w:numPr>
          <w:ilvl w:val="0"/>
          <w:numId w:val="45"/>
        </w:numPr>
        <w:pBdr>
          <w:bottom w:val="none" w:sz="0" w:space="0" w:color="auto"/>
          <w:right w:val="none" w:sz="0" w:space="0" w:color="auto"/>
        </w:pBdr>
        <w:spacing w:before="0" w:after="0" w:line="288" w:lineRule="auto"/>
        <w:jc w:val="both"/>
        <w:rPr>
          <w:sz w:val="25"/>
          <w:szCs w:val="25"/>
        </w:rPr>
      </w:pPr>
      <w:r w:rsidRPr="00FF5B62">
        <w:rPr>
          <w:sz w:val="25"/>
          <w:szCs w:val="25"/>
        </w:rPr>
        <w:lastRenderedPageBreak/>
        <w:t>"</w:t>
      </w:r>
      <w:r w:rsidRPr="00FF5B62">
        <w:rPr>
          <w:bCs/>
          <w:sz w:val="25"/>
          <w:szCs w:val="25"/>
        </w:rPr>
        <w:t>Обеспечение электрической энергией, газом и паром; кондиционирование воздуха</w:t>
      </w:r>
      <w:r w:rsidRPr="00FF5B62">
        <w:rPr>
          <w:sz w:val="25"/>
          <w:szCs w:val="25"/>
        </w:rPr>
        <w:t>" - 18,5%, 52,3%, 27,4% соответственно;</w:t>
      </w:r>
    </w:p>
    <w:p w:rsidR="005113FC" w:rsidRPr="00FF5B62" w:rsidRDefault="00D326BD" w:rsidP="00381686">
      <w:pPr>
        <w:pStyle w:val="xl246"/>
        <w:numPr>
          <w:ilvl w:val="0"/>
          <w:numId w:val="45"/>
        </w:numPr>
        <w:pBdr>
          <w:bottom w:val="none" w:sz="0" w:space="0" w:color="auto"/>
          <w:right w:val="none" w:sz="0" w:space="0" w:color="auto"/>
        </w:pBdr>
        <w:spacing w:before="0" w:after="0" w:line="288" w:lineRule="auto"/>
        <w:jc w:val="both"/>
        <w:rPr>
          <w:sz w:val="25"/>
          <w:szCs w:val="25"/>
        </w:rPr>
      </w:pPr>
      <w:r w:rsidRPr="00FF5B62">
        <w:rPr>
          <w:sz w:val="25"/>
          <w:szCs w:val="25"/>
        </w:rPr>
        <w:t>"</w:t>
      </w:r>
      <w:r w:rsidRPr="00FF5B62">
        <w:rPr>
          <w:bCs/>
          <w:sz w:val="25"/>
          <w:szCs w:val="25"/>
        </w:rPr>
        <w:t>Водоснабжение; водоотведение, организация сбора и утилизации отходов, деятел</w:t>
      </w:r>
      <w:r w:rsidRPr="00FF5B62">
        <w:rPr>
          <w:bCs/>
          <w:sz w:val="25"/>
          <w:szCs w:val="25"/>
        </w:rPr>
        <w:t>ь</w:t>
      </w:r>
      <w:r w:rsidRPr="00FF5B62">
        <w:rPr>
          <w:bCs/>
          <w:sz w:val="25"/>
          <w:szCs w:val="25"/>
        </w:rPr>
        <w:t>ность по ликвидации загрязнений" - 3</w:t>
      </w:r>
      <w:r w:rsidRPr="00FF5B62">
        <w:rPr>
          <w:sz w:val="25"/>
          <w:szCs w:val="25"/>
        </w:rPr>
        <w:t>1,5%, 16,0%, 19,3% соответственно.</w:t>
      </w:r>
    </w:p>
    <w:p w:rsidR="005113FC" w:rsidRPr="00FF5B62" w:rsidRDefault="00FE1C50" w:rsidP="00381686">
      <w:pPr>
        <w:pStyle w:val="xl246"/>
        <w:pBdr>
          <w:bottom w:val="none" w:sz="0" w:space="0" w:color="auto"/>
          <w:right w:val="none" w:sz="0" w:space="0" w:color="auto"/>
        </w:pBdr>
        <w:spacing w:before="0" w:after="0" w:line="288" w:lineRule="auto"/>
        <w:ind w:firstLine="709"/>
        <w:jc w:val="both"/>
        <w:rPr>
          <w:sz w:val="25"/>
          <w:szCs w:val="25"/>
        </w:rPr>
      </w:pPr>
      <w:r w:rsidRPr="00FF5B62">
        <w:rPr>
          <w:sz w:val="25"/>
          <w:szCs w:val="25"/>
        </w:rPr>
        <w:t xml:space="preserve">За </w:t>
      </w:r>
      <w:r w:rsidR="00680E97" w:rsidRPr="00FF5B62">
        <w:rPr>
          <w:sz w:val="25"/>
          <w:szCs w:val="25"/>
        </w:rPr>
        <w:t>2017 год</w:t>
      </w:r>
      <w:r w:rsidRPr="00FF5B62">
        <w:rPr>
          <w:sz w:val="25"/>
          <w:szCs w:val="25"/>
        </w:rPr>
        <w:t xml:space="preserve"> отмечалась высокая степень </w:t>
      </w:r>
      <w:r w:rsidRPr="00FF5B62">
        <w:rPr>
          <w:i/>
          <w:sz w:val="25"/>
          <w:szCs w:val="25"/>
        </w:rPr>
        <w:t>износа основных фондов</w:t>
      </w:r>
      <w:r w:rsidRPr="00FF5B62">
        <w:rPr>
          <w:sz w:val="25"/>
          <w:szCs w:val="25"/>
        </w:rPr>
        <w:t>: в</w:t>
      </w:r>
      <w:r w:rsidR="00680E97" w:rsidRPr="00FF5B62">
        <w:rPr>
          <w:sz w:val="25"/>
          <w:szCs w:val="25"/>
        </w:rPr>
        <w:t xml:space="preserve"> д</w:t>
      </w:r>
      <w:r w:rsidR="0064174D" w:rsidRPr="00FF5B62">
        <w:rPr>
          <w:sz w:val="25"/>
          <w:szCs w:val="25"/>
        </w:rPr>
        <w:t xml:space="preserve">обыче полезных ископаемых </w:t>
      </w:r>
      <w:r w:rsidR="00447D82" w:rsidRPr="00FF5B62">
        <w:rPr>
          <w:sz w:val="25"/>
          <w:szCs w:val="25"/>
        </w:rPr>
        <w:t xml:space="preserve">- </w:t>
      </w:r>
      <w:r w:rsidR="00680E97" w:rsidRPr="00FF5B62">
        <w:rPr>
          <w:sz w:val="25"/>
          <w:szCs w:val="25"/>
        </w:rPr>
        <w:t>48,4</w:t>
      </w:r>
      <w:r w:rsidRPr="00FF5B62">
        <w:rPr>
          <w:sz w:val="25"/>
          <w:szCs w:val="25"/>
        </w:rPr>
        <w:t xml:space="preserve">%, </w:t>
      </w:r>
      <w:r w:rsidR="0064174D" w:rsidRPr="00FF5B62">
        <w:rPr>
          <w:sz w:val="25"/>
          <w:szCs w:val="25"/>
        </w:rPr>
        <w:t>обрабатывающих производствах</w:t>
      </w:r>
      <w:r w:rsidRPr="00FF5B62">
        <w:rPr>
          <w:sz w:val="25"/>
          <w:szCs w:val="25"/>
        </w:rPr>
        <w:t xml:space="preserve"> - </w:t>
      </w:r>
      <w:r w:rsidR="00680E97" w:rsidRPr="00FF5B62">
        <w:rPr>
          <w:sz w:val="25"/>
          <w:szCs w:val="25"/>
        </w:rPr>
        <w:t>35,5</w:t>
      </w:r>
      <w:r w:rsidR="0064174D" w:rsidRPr="00FF5B62">
        <w:rPr>
          <w:sz w:val="25"/>
          <w:szCs w:val="25"/>
        </w:rPr>
        <w:t>%</w:t>
      </w:r>
      <w:r w:rsidRPr="00FF5B62">
        <w:rPr>
          <w:sz w:val="25"/>
          <w:szCs w:val="25"/>
        </w:rPr>
        <w:t xml:space="preserve">, </w:t>
      </w:r>
      <w:r w:rsidR="00680E97" w:rsidRPr="00FF5B62">
        <w:rPr>
          <w:bCs/>
          <w:sz w:val="25"/>
          <w:szCs w:val="25"/>
        </w:rPr>
        <w:t>обеспечении электрической энергией, газом и паром; кондиционировании воздуха</w:t>
      </w:r>
      <w:r w:rsidR="00447D82" w:rsidRPr="00FF5B62">
        <w:rPr>
          <w:bCs/>
          <w:sz w:val="25"/>
          <w:szCs w:val="25"/>
        </w:rPr>
        <w:t xml:space="preserve"> </w:t>
      </w:r>
      <w:r w:rsidRPr="00FF5B62">
        <w:rPr>
          <w:sz w:val="25"/>
          <w:szCs w:val="25"/>
        </w:rPr>
        <w:t xml:space="preserve">- </w:t>
      </w:r>
      <w:r w:rsidR="00680E97" w:rsidRPr="00FF5B62">
        <w:rPr>
          <w:sz w:val="25"/>
          <w:szCs w:val="25"/>
        </w:rPr>
        <w:t>44,6</w:t>
      </w:r>
      <w:r w:rsidR="0064174D" w:rsidRPr="00FF5B62">
        <w:rPr>
          <w:sz w:val="25"/>
          <w:szCs w:val="25"/>
        </w:rPr>
        <w:t>%</w:t>
      </w:r>
      <w:r w:rsidR="00680E97" w:rsidRPr="00FF5B62">
        <w:rPr>
          <w:sz w:val="25"/>
          <w:szCs w:val="25"/>
        </w:rPr>
        <w:t>, в</w:t>
      </w:r>
      <w:r w:rsidR="00680E97" w:rsidRPr="00FF5B62">
        <w:rPr>
          <w:bCs/>
          <w:sz w:val="25"/>
          <w:szCs w:val="25"/>
        </w:rPr>
        <w:t>одоснабжении; водоотвед</w:t>
      </w:r>
      <w:r w:rsidR="00680E97" w:rsidRPr="00FF5B62">
        <w:rPr>
          <w:bCs/>
          <w:sz w:val="25"/>
          <w:szCs w:val="25"/>
        </w:rPr>
        <w:t>е</w:t>
      </w:r>
      <w:r w:rsidR="00680E97" w:rsidRPr="00FF5B62">
        <w:rPr>
          <w:bCs/>
          <w:sz w:val="25"/>
          <w:szCs w:val="25"/>
        </w:rPr>
        <w:t>нии, организации сбора и утилизации отходов, деятельности по ликвидации загрязнений - 39,1%</w:t>
      </w:r>
      <w:r w:rsidR="0064174D" w:rsidRPr="00FF5B62">
        <w:rPr>
          <w:sz w:val="25"/>
          <w:szCs w:val="25"/>
        </w:rPr>
        <w:t>.</w:t>
      </w:r>
      <w:bookmarkStart w:id="0" w:name="_GoBack"/>
      <w:bookmarkEnd w:id="0"/>
    </w:p>
    <w:p w:rsidR="001C5083" w:rsidRPr="00FF5B62" w:rsidRDefault="00BB3F73" w:rsidP="00381686">
      <w:pPr>
        <w:pStyle w:val="xl246"/>
        <w:pBdr>
          <w:bottom w:val="none" w:sz="0" w:space="0" w:color="auto"/>
          <w:right w:val="none" w:sz="0" w:space="0" w:color="auto"/>
        </w:pBdr>
        <w:spacing w:before="0" w:after="0" w:line="288" w:lineRule="auto"/>
        <w:ind w:firstLine="709"/>
        <w:jc w:val="both"/>
        <w:rPr>
          <w:sz w:val="25"/>
          <w:szCs w:val="25"/>
        </w:rPr>
      </w:pPr>
      <w:proofErr w:type="gramStart"/>
      <w:r w:rsidRPr="00FF5B62">
        <w:rPr>
          <w:sz w:val="25"/>
          <w:szCs w:val="25"/>
        </w:rPr>
        <w:t>В 2017</w:t>
      </w:r>
      <w:r w:rsidR="0064174D" w:rsidRPr="00FF5B62">
        <w:rPr>
          <w:sz w:val="25"/>
          <w:szCs w:val="25"/>
        </w:rPr>
        <w:t xml:space="preserve"> году </w:t>
      </w:r>
      <w:r w:rsidR="00F228BE" w:rsidRPr="00FF5B62">
        <w:rPr>
          <w:sz w:val="25"/>
          <w:szCs w:val="25"/>
        </w:rPr>
        <w:t xml:space="preserve">в </w:t>
      </w:r>
      <w:r w:rsidR="0064174D" w:rsidRPr="00FF5B62">
        <w:rPr>
          <w:sz w:val="25"/>
          <w:szCs w:val="25"/>
        </w:rPr>
        <w:t>организации (без субъектов малого предпринимательства</w:t>
      </w:r>
      <w:r w:rsidRPr="00FF5B62">
        <w:rPr>
          <w:sz w:val="25"/>
          <w:szCs w:val="25"/>
        </w:rPr>
        <w:t xml:space="preserve"> - юридич</w:t>
      </w:r>
      <w:r w:rsidRPr="00FF5B62">
        <w:rPr>
          <w:sz w:val="25"/>
          <w:szCs w:val="25"/>
        </w:rPr>
        <w:t>е</w:t>
      </w:r>
      <w:r w:rsidRPr="00FF5B62">
        <w:rPr>
          <w:sz w:val="25"/>
          <w:szCs w:val="25"/>
        </w:rPr>
        <w:t>ских лиц</w:t>
      </w:r>
      <w:r w:rsidR="0064174D" w:rsidRPr="00FF5B62">
        <w:rPr>
          <w:sz w:val="25"/>
          <w:szCs w:val="25"/>
        </w:rPr>
        <w:t>)</w:t>
      </w:r>
      <w:r w:rsidR="00F228BE" w:rsidRPr="00FF5B62">
        <w:rPr>
          <w:sz w:val="25"/>
          <w:szCs w:val="25"/>
        </w:rPr>
        <w:t xml:space="preserve">, осуществляющие </w:t>
      </w:r>
      <w:r w:rsidR="0064174D" w:rsidRPr="00FF5B62">
        <w:rPr>
          <w:sz w:val="25"/>
          <w:szCs w:val="25"/>
        </w:rPr>
        <w:t>деятельност</w:t>
      </w:r>
      <w:r w:rsidR="00F228BE" w:rsidRPr="00FF5B62">
        <w:rPr>
          <w:sz w:val="25"/>
          <w:szCs w:val="25"/>
        </w:rPr>
        <w:t xml:space="preserve">ь в </w:t>
      </w:r>
      <w:r w:rsidR="0064174D" w:rsidRPr="00FF5B62">
        <w:rPr>
          <w:sz w:val="25"/>
          <w:szCs w:val="25"/>
        </w:rPr>
        <w:t>промышленн</w:t>
      </w:r>
      <w:r w:rsidR="00F228BE" w:rsidRPr="00FF5B62">
        <w:rPr>
          <w:sz w:val="25"/>
          <w:szCs w:val="25"/>
        </w:rPr>
        <w:t xml:space="preserve">ом </w:t>
      </w:r>
      <w:r w:rsidR="0064174D" w:rsidRPr="00FF5B62">
        <w:rPr>
          <w:sz w:val="25"/>
          <w:szCs w:val="25"/>
        </w:rPr>
        <w:t>производств</w:t>
      </w:r>
      <w:r w:rsidR="00F228BE" w:rsidRPr="00FF5B62">
        <w:rPr>
          <w:sz w:val="25"/>
          <w:szCs w:val="25"/>
        </w:rPr>
        <w:t xml:space="preserve">е, </w:t>
      </w:r>
      <w:r w:rsidR="0064174D" w:rsidRPr="00FF5B62">
        <w:rPr>
          <w:sz w:val="25"/>
          <w:szCs w:val="25"/>
        </w:rPr>
        <w:t xml:space="preserve">было направлено </w:t>
      </w:r>
      <w:r w:rsidR="0064174D" w:rsidRPr="00FF5B62">
        <w:rPr>
          <w:b/>
          <w:sz w:val="25"/>
          <w:szCs w:val="25"/>
        </w:rPr>
        <w:t>инвестиций в основной капитал</w:t>
      </w:r>
      <w:r w:rsidR="0064174D" w:rsidRPr="00FF5B62">
        <w:rPr>
          <w:sz w:val="25"/>
          <w:szCs w:val="25"/>
        </w:rPr>
        <w:t xml:space="preserve"> за счет всех источников финансирования на сумму </w:t>
      </w:r>
      <w:r w:rsidR="00536CD0" w:rsidRPr="00FF5B62">
        <w:rPr>
          <w:sz w:val="25"/>
          <w:szCs w:val="25"/>
        </w:rPr>
        <w:t>183,1 млрд</w:t>
      </w:r>
      <w:r w:rsidRPr="00FF5B62">
        <w:rPr>
          <w:sz w:val="25"/>
          <w:szCs w:val="25"/>
        </w:rPr>
        <w:t>. рублей</w:t>
      </w:r>
      <w:r w:rsidR="00536CD0" w:rsidRPr="00FF5B62">
        <w:rPr>
          <w:sz w:val="25"/>
          <w:szCs w:val="25"/>
        </w:rPr>
        <w:t xml:space="preserve"> или 52,2% от общего объема инвестиций</w:t>
      </w:r>
      <w:r w:rsidR="000805FB">
        <w:rPr>
          <w:sz w:val="25"/>
          <w:szCs w:val="25"/>
        </w:rPr>
        <w:t xml:space="preserve"> по республике</w:t>
      </w:r>
      <w:r w:rsidR="001C5083" w:rsidRPr="00FF5B62">
        <w:rPr>
          <w:sz w:val="25"/>
          <w:szCs w:val="25"/>
        </w:rPr>
        <w:t xml:space="preserve">, </w:t>
      </w:r>
      <w:r w:rsidR="00F228BE" w:rsidRPr="00FF5B62">
        <w:rPr>
          <w:sz w:val="25"/>
          <w:szCs w:val="25"/>
        </w:rPr>
        <w:t xml:space="preserve">в том числе </w:t>
      </w:r>
      <w:r w:rsidR="001C5083" w:rsidRPr="00FF5B62">
        <w:rPr>
          <w:sz w:val="25"/>
          <w:szCs w:val="25"/>
        </w:rPr>
        <w:t>90,6%</w:t>
      </w:r>
      <w:r w:rsidR="00F907B4" w:rsidRPr="00FF5B62">
        <w:rPr>
          <w:sz w:val="25"/>
          <w:szCs w:val="25"/>
        </w:rPr>
        <w:t xml:space="preserve"> </w:t>
      </w:r>
      <w:r w:rsidR="00F228BE" w:rsidRPr="00FF5B62">
        <w:rPr>
          <w:sz w:val="25"/>
          <w:szCs w:val="25"/>
        </w:rPr>
        <w:t xml:space="preserve">в </w:t>
      </w:r>
      <w:r w:rsidR="00496A95" w:rsidRPr="00FF5B62">
        <w:rPr>
          <w:sz w:val="25"/>
          <w:szCs w:val="25"/>
        </w:rPr>
        <w:t>добыч</w:t>
      </w:r>
      <w:r w:rsidR="00F228BE" w:rsidRPr="00FF5B62">
        <w:rPr>
          <w:sz w:val="25"/>
          <w:szCs w:val="25"/>
        </w:rPr>
        <w:t>у</w:t>
      </w:r>
      <w:r w:rsidR="00496A95" w:rsidRPr="00FF5B62">
        <w:rPr>
          <w:sz w:val="25"/>
          <w:szCs w:val="25"/>
        </w:rPr>
        <w:t xml:space="preserve"> полезных ископаемых, 0</w:t>
      </w:r>
      <w:r w:rsidR="00F228BE" w:rsidRPr="00FF5B62">
        <w:rPr>
          <w:sz w:val="25"/>
          <w:szCs w:val="25"/>
        </w:rPr>
        <w:t>,9</w:t>
      </w:r>
      <w:r w:rsidR="001C5083" w:rsidRPr="00FF5B62">
        <w:rPr>
          <w:sz w:val="25"/>
          <w:szCs w:val="25"/>
        </w:rPr>
        <w:t>% - обрабатывающи</w:t>
      </w:r>
      <w:r w:rsidR="00F228BE" w:rsidRPr="00FF5B62">
        <w:rPr>
          <w:sz w:val="25"/>
          <w:szCs w:val="25"/>
        </w:rPr>
        <w:t xml:space="preserve">е </w:t>
      </w:r>
      <w:r w:rsidR="001C5083" w:rsidRPr="00FF5B62">
        <w:rPr>
          <w:sz w:val="25"/>
          <w:szCs w:val="25"/>
        </w:rPr>
        <w:t>производств</w:t>
      </w:r>
      <w:r w:rsidR="00F228BE" w:rsidRPr="00FF5B62">
        <w:rPr>
          <w:sz w:val="25"/>
          <w:szCs w:val="25"/>
        </w:rPr>
        <w:t>а</w:t>
      </w:r>
      <w:r w:rsidR="001C5083" w:rsidRPr="00FF5B62">
        <w:rPr>
          <w:sz w:val="25"/>
          <w:szCs w:val="25"/>
        </w:rPr>
        <w:t xml:space="preserve">, </w:t>
      </w:r>
      <w:r w:rsidR="00496A95" w:rsidRPr="00FF5B62">
        <w:rPr>
          <w:sz w:val="25"/>
          <w:szCs w:val="25"/>
        </w:rPr>
        <w:t>7,4</w:t>
      </w:r>
      <w:r w:rsidR="001C5083" w:rsidRPr="00FF5B62">
        <w:rPr>
          <w:sz w:val="25"/>
          <w:szCs w:val="25"/>
        </w:rPr>
        <w:t xml:space="preserve">% - </w:t>
      </w:r>
      <w:r w:rsidR="001C5083" w:rsidRPr="00FF5B62">
        <w:rPr>
          <w:bCs/>
          <w:sz w:val="25"/>
          <w:szCs w:val="25"/>
        </w:rPr>
        <w:t>обеспечени</w:t>
      </w:r>
      <w:r w:rsidR="00F228BE" w:rsidRPr="00FF5B62">
        <w:rPr>
          <w:bCs/>
          <w:sz w:val="25"/>
          <w:szCs w:val="25"/>
        </w:rPr>
        <w:t>е</w:t>
      </w:r>
      <w:r w:rsidR="001C5083" w:rsidRPr="00FF5B62">
        <w:rPr>
          <w:bCs/>
          <w:sz w:val="25"/>
          <w:szCs w:val="25"/>
        </w:rPr>
        <w:t xml:space="preserve"> электрической энергией, газом и паром;</w:t>
      </w:r>
      <w:proofErr w:type="gramEnd"/>
      <w:r w:rsidR="001C5083" w:rsidRPr="00FF5B62">
        <w:rPr>
          <w:bCs/>
          <w:sz w:val="25"/>
          <w:szCs w:val="25"/>
        </w:rPr>
        <w:t xml:space="preserve"> кондиционировани</w:t>
      </w:r>
      <w:r w:rsidR="00F228BE" w:rsidRPr="00FF5B62">
        <w:rPr>
          <w:bCs/>
          <w:sz w:val="25"/>
          <w:szCs w:val="25"/>
        </w:rPr>
        <w:t>е</w:t>
      </w:r>
      <w:r w:rsidR="001C5083" w:rsidRPr="00FF5B62">
        <w:rPr>
          <w:bCs/>
          <w:sz w:val="25"/>
          <w:szCs w:val="25"/>
        </w:rPr>
        <w:t xml:space="preserve"> воздуха</w:t>
      </w:r>
      <w:r w:rsidR="00496A95" w:rsidRPr="00FF5B62">
        <w:rPr>
          <w:bCs/>
          <w:sz w:val="25"/>
          <w:szCs w:val="25"/>
        </w:rPr>
        <w:t>, 1,1</w:t>
      </w:r>
      <w:r w:rsidR="001C5083" w:rsidRPr="00FF5B62">
        <w:rPr>
          <w:bCs/>
          <w:sz w:val="25"/>
          <w:szCs w:val="25"/>
        </w:rPr>
        <w:t xml:space="preserve">% </w:t>
      </w:r>
      <w:r w:rsidR="00BE704D" w:rsidRPr="00FF5B62">
        <w:rPr>
          <w:bCs/>
          <w:sz w:val="25"/>
          <w:szCs w:val="25"/>
        </w:rPr>
        <w:t>-</w:t>
      </w:r>
      <w:r w:rsidR="00447D82" w:rsidRPr="00FF5B62">
        <w:rPr>
          <w:bCs/>
          <w:sz w:val="25"/>
          <w:szCs w:val="25"/>
        </w:rPr>
        <w:t xml:space="preserve"> </w:t>
      </w:r>
      <w:r w:rsidR="001C5083" w:rsidRPr="00FF5B62">
        <w:rPr>
          <w:sz w:val="25"/>
          <w:szCs w:val="25"/>
        </w:rPr>
        <w:t>в</w:t>
      </w:r>
      <w:r w:rsidR="001C5083" w:rsidRPr="00FF5B62">
        <w:rPr>
          <w:bCs/>
          <w:sz w:val="25"/>
          <w:szCs w:val="25"/>
        </w:rPr>
        <w:t>одоснабж</w:t>
      </w:r>
      <w:r w:rsidR="001C5083" w:rsidRPr="00FF5B62">
        <w:rPr>
          <w:bCs/>
          <w:sz w:val="25"/>
          <w:szCs w:val="25"/>
        </w:rPr>
        <w:t>е</w:t>
      </w:r>
      <w:r w:rsidR="001C5083" w:rsidRPr="00FF5B62">
        <w:rPr>
          <w:bCs/>
          <w:sz w:val="25"/>
          <w:szCs w:val="25"/>
        </w:rPr>
        <w:t>ни</w:t>
      </w:r>
      <w:r w:rsidR="00F228BE" w:rsidRPr="00FF5B62">
        <w:rPr>
          <w:bCs/>
          <w:sz w:val="25"/>
          <w:szCs w:val="25"/>
        </w:rPr>
        <w:t>е</w:t>
      </w:r>
      <w:r w:rsidR="001C5083" w:rsidRPr="00FF5B62">
        <w:rPr>
          <w:bCs/>
          <w:sz w:val="25"/>
          <w:szCs w:val="25"/>
        </w:rPr>
        <w:t>; водоотведени</w:t>
      </w:r>
      <w:r w:rsidR="00F228BE" w:rsidRPr="00FF5B62">
        <w:rPr>
          <w:bCs/>
          <w:sz w:val="25"/>
          <w:szCs w:val="25"/>
        </w:rPr>
        <w:t>е</w:t>
      </w:r>
      <w:r w:rsidR="001C5083" w:rsidRPr="00FF5B62">
        <w:rPr>
          <w:bCs/>
          <w:sz w:val="25"/>
          <w:szCs w:val="25"/>
        </w:rPr>
        <w:t>, организаци</w:t>
      </w:r>
      <w:r w:rsidR="00F228BE" w:rsidRPr="00FF5B62">
        <w:rPr>
          <w:bCs/>
          <w:sz w:val="25"/>
          <w:szCs w:val="25"/>
        </w:rPr>
        <w:t>ю</w:t>
      </w:r>
      <w:r w:rsidR="001C5083" w:rsidRPr="00FF5B62">
        <w:rPr>
          <w:bCs/>
          <w:sz w:val="25"/>
          <w:szCs w:val="25"/>
        </w:rPr>
        <w:t xml:space="preserve"> сбора и утилизации отходов, деятельност</w:t>
      </w:r>
      <w:r w:rsidR="00F228BE" w:rsidRPr="00FF5B62">
        <w:rPr>
          <w:bCs/>
          <w:sz w:val="25"/>
          <w:szCs w:val="25"/>
        </w:rPr>
        <w:t>ь</w:t>
      </w:r>
      <w:r w:rsidR="001C5083" w:rsidRPr="00FF5B62">
        <w:rPr>
          <w:bCs/>
          <w:sz w:val="25"/>
          <w:szCs w:val="25"/>
        </w:rPr>
        <w:t xml:space="preserve"> по ликвидации загрязнений.</w:t>
      </w:r>
    </w:p>
    <w:p w:rsidR="0064174D" w:rsidRPr="00FF5B62" w:rsidRDefault="00BE704D" w:rsidP="00381686">
      <w:pPr>
        <w:widowControl w:val="0"/>
        <w:spacing w:line="288" w:lineRule="auto"/>
        <w:ind w:firstLine="709"/>
        <w:jc w:val="both"/>
        <w:rPr>
          <w:color w:val="FF0000"/>
          <w:sz w:val="25"/>
          <w:szCs w:val="25"/>
        </w:rPr>
      </w:pPr>
      <w:r w:rsidRPr="00FF5B62">
        <w:rPr>
          <w:sz w:val="25"/>
          <w:szCs w:val="25"/>
        </w:rPr>
        <w:t>В 2017</w:t>
      </w:r>
      <w:r w:rsidR="0064174D" w:rsidRPr="00FF5B62">
        <w:rPr>
          <w:sz w:val="25"/>
          <w:szCs w:val="25"/>
        </w:rPr>
        <w:t xml:space="preserve"> году главным источником финансирования инвестиций в основной капитал являлись собственные средства организаций: в добыче пол</w:t>
      </w:r>
      <w:r w:rsidRPr="00FF5B62">
        <w:rPr>
          <w:sz w:val="25"/>
          <w:szCs w:val="25"/>
        </w:rPr>
        <w:t>езных ископаемых составляли 61,0</w:t>
      </w:r>
      <w:r w:rsidR="0064174D" w:rsidRPr="00FF5B62">
        <w:rPr>
          <w:sz w:val="25"/>
          <w:szCs w:val="25"/>
        </w:rPr>
        <w:t>%, обрабатывающих производствах</w:t>
      </w:r>
      <w:r w:rsidR="00447D82" w:rsidRPr="00FF5B62">
        <w:rPr>
          <w:sz w:val="25"/>
          <w:szCs w:val="25"/>
        </w:rPr>
        <w:t xml:space="preserve"> </w:t>
      </w:r>
      <w:r w:rsidR="0064174D" w:rsidRPr="00FF5B62">
        <w:rPr>
          <w:sz w:val="25"/>
          <w:szCs w:val="25"/>
        </w:rPr>
        <w:t xml:space="preserve">– </w:t>
      </w:r>
      <w:r w:rsidRPr="00FF5B62">
        <w:rPr>
          <w:sz w:val="25"/>
          <w:szCs w:val="25"/>
        </w:rPr>
        <w:t xml:space="preserve">73,8%, </w:t>
      </w:r>
      <w:r w:rsidRPr="00FF5B62">
        <w:rPr>
          <w:bCs/>
          <w:sz w:val="25"/>
          <w:szCs w:val="25"/>
        </w:rPr>
        <w:t>обеспечении электрической энергией, г</w:t>
      </w:r>
      <w:r w:rsidRPr="00FF5B62">
        <w:rPr>
          <w:bCs/>
          <w:sz w:val="25"/>
          <w:szCs w:val="25"/>
        </w:rPr>
        <w:t>а</w:t>
      </w:r>
      <w:r w:rsidRPr="00FF5B62">
        <w:rPr>
          <w:bCs/>
          <w:sz w:val="25"/>
          <w:szCs w:val="25"/>
        </w:rPr>
        <w:t>зом и паром; кондиционировании воздуха - 46,4%, водоснабжении; водоотведении, орган</w:t>
      </w:r>
      <w:r w:rsidRPr="00FF5B62">
        <w:rPr>
          <w:bCs/>
          <w:sz w:val="25"/>
          <w:szCs w:val="25"/>
        </w:rPr>
        <w:t>и</w:t>
      </w:r>
      <w:r w:rsidRPr="00FF5B62">
        <w:rPr>
          <w:bCs/>
          <w:sz w:val="25"/>
          <w:szCs w:val="25"/>
        </w:rPr>
        <w:t>зации сбора и утилизации отходов, деятельности по ликвидации загрязнений - 39,7</w:t>
      </w:r>
      <w:r w:rsidR="00D4361C" w:rsidRPr="00FF5B62">
        <w:rPr>
          <w:bCs/>
          <w:sz w:val="25"/>
          <w:szCs w:val="25"/>
        </w:rPr>
        <w:t>%</w:t>
      </w:r>
      <w:r w:rsidR="00B67A9C" w:rsidRPr="00FF5B62">
        <w:rPr>
          <w:bCs/>
          <w:sz w:val="25"/>
          <w:szCs w:val="25"/>
        </w:rPr>
        <w:t>.</w:t>
      </w:r>
    </w:p>
    <w:p w:rsidR="0064174D" w:rsidRPr="00FF5B62" w:rsidRDefault="00884B93" w:rsidP="00381686">
      <w:pPr>
        <w:spacing w:line="288" w:lineRule="auto"/>
        <w:ind w:firstLine="709"/>
        <w:jc w:val="both"/>
        <w:rPr>
          <w:sz w:val="25"/>
          <w:szCs w:val="25"/>
        </w:rPr>
      </w:pPr>
      <w:proofErr w:type="gramStart"/>
      <w:r w:rsidRPr="00FF5B62">
        <w:rPr>
          <w:sz w:val="25"/>
          <w:szCs w:val="25"/>
        </w:rPr>
        <w:t xml:space="preserve">В </w:t>
      </w:r>
      <w:r w:rsidR="006D1B86" w:rsidRPr="00FF5B62">
        <w:rPr>
          <w:sz w:val="25"/>
          <w:szCs w:val="25"/>
        </w:rPr>
        <w:t>2017</w:t>
      </w:r>
      <w:r w:rsidR="0064174D" w:rsidRPr="00FF5B62">
        <w:rPr>
          <w:sz w:val="25"/>
          <w:szCs w:val="25"/>
        </w:rPr>
        <w:t xml:space="preserve"> год</w:t>
      </w:r>
      <w:r w:rsidRPr="00FF5B62">
        <w:rPr>
          <w:sz w:val="25"/>
          <w:szCs w:val="25"/>
        </w:rPr>
        <w:t>у</w:t>
      </w:r>
      <w:r w:rsidR="00066F0B" w:rsidRPr="00FF5B62">
        <w:rPr>
          <w:sz w:val="25"/>
          <w:szCs w:val="25"/>
        </w:rPr>
        <w:t xml:space="preserve"> </w:t>
      </w:r>
      <w:r w:rsidR="0064174D" w:rsidRPr="00FF5B62">
        <w:rPr>
          <w:b/>
          <w:sz w:val="25"/>
          <w:szCs w:val="25"/>
        </w:rPr>
        <w:t>среднегодовая численность</w:t>
      </w:r>
      <w:r w:rsidR="00A45F0D" w:rsidRPr="00FF5B62">
        <w:rPr>
          <w:b/>
          <w:sz w:val="25"/>
          <w:szCs w:val="25"/>
        </w:rPr>
        <w:t xml:space="preserve"> </w:t>
      </w:r>
      <w:r w:rsidR="0064174D" w:rsidRPr="00FF5B62">
        <w:rPr>
          <w:b/>
          <w:sz w:val="25"/>
          <w:szCs w:val="25"/>
        </w:rPr>
        <w:t xml:space="preserve">работников </w:t>
      </w:r>
      <w:r w:rsidR="000A18F9" w:rsidRPr="00FF5B62">
        <w:rPr>
          <w:sz w:val="25"/>
          <w:szCs w:val="25"/>
        </w:rPr>
        <w:t>организаций</w:t>
      </w:r>
      <w:r w:rsidR="006D7E0A" w:rsidRPr="00FF5B62">
        <w:rPr>
          <w:sz w:val="25"/>
          <w:szCs w:val="25"/>
        </w:rPr>
        <w:t xml:space="preserve">, занятых в </w:t>
      </w:r>
      <w:r w:rsidR="0064174D" w:rsidRPr="00FF5B62">
        <w:rPr>
          <w:sz w:val="25"/>
          <w:szCs w:val="25"/>
        </w:rPr>
        <w:t>пр</w:t>
      </w:r>
      <w:r w:rsidR="0064174D" w:rsidRPr="00FF5B62">
        <w:rPr>
          <w:sz w:val="25"/>
          <w:szCs w:val="25"/>
        </w:rPr>
        <w:t>о</w:t>
      </w:r>
      <w:r w:rsidR="0064174D" w:rsidRPr="00FF5B62">
        <w:rPr>
          <w:sz w:val="25"/>
          <w:szCs w:val="25"/>
        </w:rPr>
        <w:t>мышленн</w:t>
      </w:r>
      <w:r w:rsidR="006D7E0A" w:rsidRPr="00FF5B62">
        <w:rPr>
          <w:sz w:val="25"/>
          <w:szCs w:val="25"/>
        </w:rPr>
        <w:t>ом производстве</w:t>
      </w:r>
      <w:r w:rsidR="00C366C4" w:rsidRPr="00FF5B62">
        <w:rPr>
          <w:sz w:val="25"/>
          <w:szCs w:val="25"/>
        </w:rPr>
        <w:t xml:space="preserve"> занимала 20,2% в общей численности занятых в экономике и </w:t>
      </w:r>
      <w:r w:rsidR="0064174D" w:rsidRPr="00FF5B62">
        <w:rPr>
          <w:sz w:val="25"/>
          <w:szCs w:val="25"/>
        </w:rPr>
        <w:t>с</w:t>
      </w:r>
      <w:r w:rsidR="0064174D" w:rsidRPr="00FF5B62">
        <w:rPr>
          <w:sz w:val="25"/>
          <w:szCs w:val="25"/>
        </w:rPr>
        <w:t>о</w:t>
      </w:r>
      <w:r w:rsidR="0064174D" w:rsidRPr="00FF5B62">
        <w:rPr>
          <w:sz w:val="25"/>
          <w:szCs w:val="25"/>
        </w:rPr>
        <w:t>став</w:t>
      </w:r>
      <w:r w:rsidR="006D7E0A" w:rsidRPr="00FF5B62">
        <w:rPr>
          <w:sz w:val="25"/>
          <w:szCs w:val="25"/>
        </w:rPr>
        <w:t>лял</w:t>
      </w:r>
      <w:r w:rsidR="0064174D" w:rsidRPr="00FF5B62">
        <w:rPr>
          <w:sz w:val="25"/>
          <w:szCs w:val="25"/>
        </w:rPr>
        <w:t xml:space="preserve">а </w:t>
      </w:r>
      <w:r w:rsidR="000A18F9" w:rsidRPr="00FF5B62">
        <w:rPr>
          <w:sz w:val="25"/>
          <w:szCs w:val="25"/>
        </w:rPr>
        <w:t>774</w:t>
      </w:r>
      <w:r w:rsidR="003B073E" w:rsidRPr="00FF5B62">
        <w:rPr>
          <w:sz w:val="25"/>
          <w:szCs w:val="25"/>
        </w:rPr>
        <w:t>0</w:t>
      </w:r>
      <w:r w:rsidR="000A18F9" w:rsidRPr="00FF5B62">
        <w:rPr>
          <w:sz w:val="25"/>
          <w:szCs w:val="25"/>
        </w:rPr>
        <w:t>7</w:t>
      </w:r>
      <w:r w:rsidR="0064174D" w:rsidRPr="00FF5B62">
        <w:rPr>
          <w:sz w:val="25"/>
          <w:szCs w:val="25"/>
        </w:rPr>
        <w:t xml:space="preserve"> человек</w:t>
      </w:r>
      <w:r w:rsidR="003B073E" w:rsidRPr="00FF5B62">
        <w:rPr>
          <w:sz w:val="25"/>
          <w:szCs w:val="25"/>
        </w:rPr>
        <w:t xml:space="preserve">, </w:t>
      </w:r>
      <w:r w:rsidR="006D7E0A" w:rsidRPr="00FF5B62">
        <w:rPr>
          <w:sz w:val="25"/>
          <w:szCs w:val="25"/>
        </w:rPr>
        <w:t>в том числе в</w:t>
      </w:r>
      <w:r w:rsidR="0064174D" w:rsidRPr="00FF5B62">
        <w:rPr>
          <w:sz w:val="25"/>
          <w:szCs w:val="25"/>
        </w:rPr>
        <w:t xml:space="preserve"> добыче полезных ископаемых </w:t>
      </w:r>
      <w:r w:rsidR="006D7E0A" w:rsidRPr="00FF5B62">
        <w:rPr>
          <w:sz w:val="25"/>
          <w:szCs w:val="25"/>
        </w:rPr>
        <w:t xml:space="preserve">- </w:t>
      </w:r>
      <w:r w:rsidR="000A18F9" w:rsidRPr="00FF5B62">
        <w:rPr>
          <w:sz w:val="25"/>
          <w:szCs w:val="25"/>
        </w:rPr>
        <w:t xml:space="preserve">38907 человек, </w:t>
      </w:r>
      <w:r w:rsidR="0064174D" w:rsidRPr="00FF5B62">
        <w:rPr>
          <w:sz w:val="25"/>
          <w:szCs w:val="25"/>
        </w:rPr>
        <w:t>обр</w:t>
      </w:r>
      <w:r w:rsidR="0064174D" w:rsidRPr="00FF5B62">
        <w:rPr>
          <w:sz w:val="25"/>
          <w:szCs w:val="25"/>
        </w:rPr>
        <w:t>а</w:t>
      </w:r>
      <w:r w:rsidR="0064174D" w:rsidRPr="00FF5B62">
        <w:rPr>
          <w:sz w:val="25"/>
          <w:szCs w:val="25"/>
        </w:rPr>
        <w:t xml:space="preserve">батывающих производствах – </w:t>
      </w:r>
      <w:r w:rsidR="000A18F9" w:rsidRPr="00FF5B62">
        <w:rPr>
          <w:sz w:val="25"/>
          <w:szCs w:val="25"/>
        </w:rPr>
        <w:t>10705 человек,</w:t>
      </w:r>
      <w:r w:rsidR="00447D82" w:rsidRPr="00FF5B62">
        <w:rPr>
          <w:sz w:val="25"/>
          <w:szCs w:val="25"/>
        </w:rPr>
        <w:t xml:space="preserve"> </w:t>
      </w:r>
      <w:r w:rsidR="000A18F9" w:rsidRPr="00FF5B62">
        <w:rPr>
          <w:bCs/>
          <w:sz w:val="25"/>
          <w:szCs w:val="25"/>
        </w:rPr>
        <w:t>обеспечении электрической энергией, газом и паром; кондиционировании воздуха - 24564 человек</w:t>
      </w:r>
      <w:r w:rsidR="00985AE3" w:rsidRPr="00FF5B62">
        <w:rPr>
          <w:bCs/>
          <w:sz w:val="25"/>
          <w:szCs w:val="25"/>
        </w:rPr>
        <w:t>а</w:t>
      </w:r>
      <w:r w:rsidR="000A18F9" w:rsidRPr="00FF5B62">
        <w:rPr>
          <w:bCs/>
          <w:sz w:val="25"/>
          <w:szCs w:val="25"/>
        </w:rPr>
        <w:t>, водоснабжении; водоотведении, о</w:t>
      </w:r>
      <w:r w:rsidR="000A18F9" w:rsidRPr="00FF5B62">
        <w:rPr>
          <w:bCs/>
          <w:sz w:val="25"/>
          <w:szCs w:val="25"/>
        </w:rPr>
        <w:t>р</w:t>
      </w:r>
      <w:r w:rsidR="000A18F9" w:rsidRPr="00FF5B62">
        <w:rPr>
          <w:bCs/>
          <w:sz w:val="25"/>
          <w:szCs w:val="25"/>
        </w:rPr>
        <w:t>ганизации сбора и утилизации отходов, деятельности по ликвидации загрязнений - 3231 ч</w:t>
      </w:r>
      <w:r w:rsidR="000A18F9" w:rsidRPr="00FF5B62">
        <w:rPr>
          <w:bCs/>
          <w:sz w:val="25"/>
          <w:szCs w:val="25"/>
        </w:rPr>
        <w:t>е</w:t>
      </w:r>
      <w:r w:rsidR="000A18F9" w:rsidRPr="00FF5B62">
        <w:rPr>
          <w:bCs/>
          <w:sz w:val="25"/>
          <w:szCs w:val="25"/>
        </w:rPr>
        <w:t>ловек</w:t>
      </w:r>
      <w:r w:rsidR="0064174D" w:rsidRPr="00FF5B62">
        <w:rPr>
          <w:sz w:val="25"/>
          <w:szCs w:val="25"/>
        </w:rPr>
        <w:t>.</w:t>
      </w:r>
      <w:proofErr w:type="gramEnd"/>
    </w:p>
    <w:p w:rsidR="007B10DE" w:rsidRPr="00FF5B62" w:rsidRDefault="00C64684" w:rsidP="00381686">
      <w:pPr>
        <w:spacing w:line="288" w:lineRule="auto"/>
        <w:ind w:firstLine="709"/>
        <w:jc w:val="both"/>
        <w:rPr>
          <w:sz w:val="25"/>
          <w:szCs w:val="25"/>
        </w:rPr>
      </w:pPr>
      <w:r w:rsidRPr="00FF5B62">
        <w:rPr>
          <w:sz w:val="25"/>
          <w:szCs w:val="25"/>
        </w:rPr>
        <w:t>В 2017</w:t>
      </w:r>
      <w:r w:rsidR="000071AC" w:rsidRPr="00FF5B62">
        <w:rPr>
          <w:sz w:val="25"/>
          <w:szCs w:val="25"/>
        </w:rPr>
        <w:t xml:space="preserve"> году </w:t>
      </w:r>
      <w:r w:rsidR="000071AC" w:rsidRPr="00FF5B62">
        <w:rPr>
          <w:b/>
          <w:sz w:val="25"/>
          <w:szCs w:val="25"/>
        </w:rPr>
        <w:t xml:space="preserve">среднемесячная номинальная начисленная заработная плата одного работника </w:t>
      </w:r>
      <w:r w:rsidR="005E6B39" w:rsidRPr="00FF5B62">
        <w:rPr>
          <w:sz w:val="25"/>
          <w:szCs w:val="25"/>
        </w:rPr>
        <w:t>организации</w:t>
      </w:r>
      <w:r w:rsidR="000071AC" w:rsidRPr="00FF5B62">
        <w:rPr>
          <w:sz w:val="25"/>
          <w:szCs w:val="25"/>
        </w:rPr>
        <w:t xml:space="preserve"> в добыче полезных ископаемых по сравнению со среднереспубл</w:t>
      </w:r>
      <w:r w:rsidR="000071AC" w:rsidRPr="00FF5B62">
        <w:rPr>
          <w:sz w:val="25"/>
          <w:szCs w:val="25"/>
        </w:rPr>
        <w:t>и</w:t>
      </w:r>
      <w:r w:rsidR="000071AC" w:rsidRPr="00FF5B62">
        <w:rPr>
          <w:sz w:val="25"/>
          <w:szCs w:val="25"/>
        </w:rPr>
        <w:t xml:space="preserve">канским уровнем была выше в 1,8 раза и составляла </w:t>
      </w:r>
      <w:r w:rsidRPr="00FF5B62">
        <w:rPr>
          <w:sz w:val="25"/>
          <w:szCs w:val="25"/>
        </w:rPr>
        <w:t>111,2</w:t>
      </w:r>
      <w:r w:rsidR="000071AC" w:rsidRPr="00FF5B62">
        <w:rPr>
          <w:sz w:val="25"/>
          <w:szCs w:val="25"/>
        </w:rPr>
        <w:t xml:space="preserve"> тыс. рублей. </w:t>
      </w:r>
      <w:proofErr w:type="gramStart"/>
      <w:r w:rsidRPr="00FF5B62">
        <w:rPr>
          <w:sz w:val="25"/>
          <w:szCs w:val="25"/>
        </w:rPr>
        <w:t>По виду</w:t>
      </w:r>
      <w:r w:rsidR="000071AC" w:rsidRPr="00FF5B62">
        <w:rPr>
          <w:sz w:val="25"/>
          <w:szCs w:val="25"/>
        </w:rPr>
        <w:t xml:space="preserve"> деятельн</w:t>
      </w:r>
      <w:r w:rsidR="000071AC" w:rsidRPr="00FF5B62">
        <w:rPr>
          <w:sz w:val="25"/>
          <w:szCs w:val="25"/>
        </w:rPr>
        <w:t>о</w:t>
      </w:r>
      <w:r w:rsidR="000071AC" w:rsidRPr="00FF5B62">
        <w:rPr>
          <w:sz w:val="25"/>
          <w:szCs w:val="25"/>
        </w:rPr>
        <w:t>сти "обрабатывающие производства</w:t>
      </w:r>
      <w:r w:rsidRPr="00FF5B62">
        <w:rPr>
          <w:sz w:val="25"/>
          <w:szCs w:val="25"/>
        </w:rPr>
        <w:t xml:space="preserve">" </w:t>
      </w:r>
      <w:r w:rsidR="000071AC" w:rsidRPr="00FF5B62">
        <w:rPr>
          <w:sz w:val="25"/>
          <w:szCs w:val="25"/>
        </w:rPr>
        <w:t xml:space="preserve">заработная плата </w:t>
      </w:r>
      <w:r w:rsidRPr="00FF5B62">
        <w:rPr>
          <w:sz w:val="25"/>
          <w:szCs w:val="25"/>
        </w:rPr>
        <w:t>составляла</w:t>
      </w:r>
      <w:r w:rsidR="00447D82" w:rsidRPr="00FF5B62">
        <w:rPr>
          <w:sz w:val="25"/>
          <w:szCs w:val="25"/>
        </w:rPr>
        <w:t xml:space="preserve"> </w:t>
      </w:r>
      <w:r w:rsidRPr="00FF5B62">
        <w:rPr>
          <w:sz w:val="25"/>
          <w:szCs w:val="25"/>
        </w:rPr>
        <w:t>44,8</w:t>
      </w:r>
      <w:r w:rsidR="000071AC" w:rsidRPr="00FF5B62">
        <w:rPr>
          <w:sz w:val="25"/>
          <w:szCs w:val="25"/>
        </w:rPr>
        <w:t xml:space="preserve"> тыс. рублей (</w:t>
      </w:r>
      <w:r w:rsidRPr="00FF5B62">
        <w:rPr>
          <w:sz w:val="25"/>
          <w:szCs w:val="25"/>
        </w:rPr>
        <w:t>72,0</w:t>
      </w:r>
      <w:r w:rsidR="000071AC" w:rsidRPr="00FF5B62">
        <w:rPr>
          <w:sz w:val="25"/>
          <w:szCs w:val="25"/>
        </w:rPr>
        <w:t>%</w:t>
      </w:r>
      <w:r w:rsidR="00A71040" w:rsidRPr="00FF5B62">
        <w:rPr>
          <w:sz w:val="25"/>
          <w:szCs w:val="25"/>
        </w:rPr>
        <w:t xml:space="preserve"> к среднереспубликанскому уровню</w:t>
      </w:r>
      <w:r w:rsidR="000071AC" w:rsidRPr="00FF5B62">
        <w:rPr>
          <w:sz w:val="25"/>
          <w:szCs w:val="25"/>
        </w:rPr>
        <w:t>)</w:t>
      </w:r>
      <w:r w:rsidRPr="00FF5B62">
        <w:rPr>
          <w:sz w:val="25"/>
          <w:szCs w:val="25"/>
        </w:rPr>
        <w:t xml:space="preserve">, </w:t>
      </w:r>
      <w:r w:rsidRPr="00FF5B62">
        <w:rPr>
          <w:bCs/>
          <w:sz w:val="25"/>
          <w:szCs w:val="25"/>
        </w:rPr>
        <w:t>"обеспечение электрической энергией, газом и паром; кондиционирование воздуха</w:t>
      </w:r>
      <w:r w:rsidRPr="00FF5B62">
        <w:rPr>
          <w:sz w:val="25"/>
          <w:szCs w:val="25"/>
        </w:rPr>
        <w:t>" - 56,0</w:t>
      </w:r>
      <w:r w:rsidR="00447D82" w:rsidRPr="00FF5B62">
        <w:rPr>
          <w:sz w:val="25"/>
          <w:szCs w:val="25"/>
        </w:rPr>
        <w:t xml:space="preserve"> тыс. </w:t>
      </w:r>
      <w:r w:rsidR="000071AC" w:rsidRPr="00FF5B62">
        <w:rPr>
          <w:sz w:val="25"/>
          <w:szCs w:val="25"/>
        </w:rPr>
        <w:t>руб</w:t>
      </w:r>
      <w:r w:rsidRPr="00FF5B62">
        <w:rPr>
          <w:sz w:val="25"/>
          <w:szCs w:val="25"/>
        </w:rPr>
        <w:t>лей (90,0</w:t>
      </w:r>
      <w:r w:rsidR="000071AC" w:rsidRPr="00FF5B62">
        <w:rPr>
          <w:sz w:val="25"/>
          <w:szCs w:val="25"/>
        </w:rPr>
        <w:t>%)</w:t>
      </w:r>
      <w:r w:rsidRPr="00FF5B62">
        <w:rPr>
          <w:sz w:val="25"/>
          <w:szCs w:val="25"/>
        </w:rPr>
        <w:t>, "</w:t>
      </w:r>
      <w:r w:rsidRPr="00FF5B62">
        <w:rPr>
          <w:bCs/>
          <w:sz w:val="25"/>
          <w:szCs w:val="25"/>
        </w:rPr>
        <w:t xml:space="preserve">водоснабжение; водоотведение, организация сбора и утилизации отходов, деятельность по ликвидации загрязнений" - </w:t>
      </w:r>
      <w:r w:rsidRPr="00FF5B62">
        <w:rPr>
          <w:sz w:val="25"/>
          <w:szCs w:val="25"/>
        </w:rPr>
        <w:t>44,8</w:t>
      </w:r>
      <w:r w:rsidR="00447D82" w:rsidRPr="00FF5B62">
        <w:rPr>
          <w:sz w:val="25"/>
          <w:szCs w:val="25"/>
        </w:rPr>
        <w:t xml:space="preserve"> </w:t>
      </w:r>
      <w:r w:rsidRPr="00FF5B62">
        <w:rPr>
          <w:sz w:val="25"/>
          <w:szCs w:val="25"/>
        </w:rPr>
        <w:t>тыс. рублей (72,1%).</w:t>
      </w:r>
      <w:proofErr w:type="gramEnd"/>
    </w:p>
    <w:p w:rsidR="0064174D" w:rsidRPr="00FF5B62" w:rsidRDefault="00680DF1" w:rsidP="00381686">
      <w:pPr>
        <w:spacing w:line="288" w:lineRule="auto"/>
        <w:ind w:firstLine="709"/>
        <w:jc w:val="both"/>
        <w:rPr>
          <w:bCs/>
          <w:sz w:val="25"/>
          <w:szCs w:val="25"/>
        </w:rPr>
      </w:pPr>
      <w:r w:rsidRPr="00FF5B62">
        <w:rPr>
          <w:sz w:val="25"/>
          <w:szCs w:val="25"/>
        </w:rPr>
        <w:t>В</w:t>
      </w:r>
      <w:r w:rsidR="0064174D" w:rsidRPr="00FF5B62">
        <w:rPr>
          <w:sz w:val="25"/>
          <w:szCs w:val="25"/>
        </w:rPr>
        <w:t xml:space="preserve"> </w:t>
      </w:r>
      <w:r w:rsidR="00A728FB" w:rsidRPr="00FF5B62">
        <w:rPr>
          <w:sz w:val="25"/>
          <w:szCs w:val="25"/>
        </w:rPr>
        <w:t xml:space="preserve">2017 году в </w:t>
      </w:r>
      <w:r w:rsidR="0064174D" w:rsidRPr="00FF5B62">
        <w:rPr>
          <w:sz w:val="25"/>
          <w:szCs w:val="25"/>
        </w:rPr>
        <w:t>промышленно</w:t>
      </w:r>
      <w:r w:rsidR="003B073E" w:rsidRPr="00FF5B62">
        <w:rPr>
          <w:sz w:val="25"/>
          <w:szCs w:val="25"/>
        </w:rPr>
        <w:t>м производстве</w:t>
      </w:r>
      <w:r w:rsidR="00985AE3" w:rsidRPr="00FF5B62">
        <w:rPr>
          <w:sz w:val="25"/>
          <w:szCs w:val="25"/>
        </w:rPr>
        <w:t>, за</w:t>
      </w:r>
      <w:r w:rsidR="00D4361C" w:rsidRPr="00FF5B62">
        <w:rPr>
          <w:sz w:val="25"/>
          <w:szCs w:val="25"/>
        </w:rPr>
        <w:t xml:space="preserve"> </w:t>
      </w:r>
      <w:r w:rsidR="0064174D" w:rsidRPr="00FF5B62">
        <w:rPr>
          <w:sz w:val="25"/>
          <w:szCs w:val="25"/>
        </w:rPr>
        <w:t>счет итогов деятельности предпр</w:t>
      </w:r>
      <w:r w:rsidR="0064174D" w:rsidRPr="00FF5B62">
        <w:rPr>
          <w:sz w:val="25"/>
          <w:szCs w:val="25"/>
        </w:rPr>
        <w:t>и</w:t>
      </w:r>
      <w:r w:rsidR="0064174D" w:rsidRPr="00FF5B62">
        <w:rPr>
          <w:sz w:val="25"/>
          <w:szCs w:val="25"/>
        </w:rPr>
        <w:t xml:space="preserve">ятий </w:t>
      </w:r>
      <w:r w:rsidR="00985AE3" w:rsidRPr="00FF5B62">
        <w:rPr>
          <w:sz w:val="25"/>
          <w:szCs w:val="25"/>
        </w:rPr>
        <w:t>по добыче</w:t>
      </w:r>
      <w:r w:rsidR="0064174D" w:rsidRPr="00FF5B62">
        <w:rPr>
          <w:sz w:val="25"/>
          <w:szCs w:val="25"/>
        </w:rPr>
        <w:t xml:space="preserve"> полезных ископаемых</w:t>
      </w:r>
      <w:r w:rsidR="00985AE3" w:rsidRPr="00FF5B62">
        <w:rPr>
          <w:sz w:val="25"/>
          <w:szCs w:val="25"/>
        </w:rPr>
        <w:t>,</w:t>
      </w:r>
      <w:r w:rsidR="00FE41FA">
        <w:rPr>
          <w:sz w:val="25"/>
          <w:szCs w:val="25"/>
        </w:rPr>
        <w:t xml:space="preserve"> был </w:t>
      </w:r>
      <w:r w:rsidR="0064174D" w:rsidRPr="00FF5B62">
        <w:rPr>
          <w:sz w:val="25"/>
          <w:szCs w:val="25"/>
        </w:rPr>
        <w:t xml:space="preserve">получен положительный </w:t>
      </w:r>
      <w:r w:rsidR="0064174D" w:rsidRPr="00FF5B62">
        <w:rPr>
          <w:b/>
          <w:sz w:val="25"/>
          <w:szCs w:val="25"/>
        </w:rPr>
        <w:t>сальдированный ф</w:t>
      </w:r>
      <w:r w:rsidR="0064174D" w:rsidRPr="00FF5B62">
        <w:rPr>
          <w:b/>
          <w:sz w:val="25"/>
          <w:szCs w:val="25"/>
        </w:rPr>
        <w:t>и</w:t>
      </w:r>
      <w:r w:rsidR="0064174D" w:rsidRPr="00FF5B62">
        <w:rPr>
          <w:b/>
          <w:sz w:val="25"/>
          <w:szCs w:val="25"/>
        </w:rPr>
        <w:t>нансовый результат</w:t>
      </w:r>
      <w:r w:rsidR="0064174D" w:rsidRPr="00FF5B62">
        <w:rPr>
          <w:sz w:val="25"/>
          <w:szCs w:val="25"/>
        </w:rPr>
        <w:t xml:space="preserve"> (прибыль минус убыток).</w:t>
      </w:r>
      <w:r w:rsidR="00124E7C" w:rsidRPr="00FF5B62">
        <w:rPr>
          <w:sz w:val="25"/>
          <w:szCs w:val="25"/>
        </w:rPr>
        <w:t xml:space="preserve"> </w:t>
      </w:r>
      <w:r w:rsidR="00A728FB" w:rsidRPr="00FF5B62">
        <w:rPr>
          <w:sz w:val="25"/>
          <w:szCs w:val="25"/>
        </w:rPr>
        <w:t>В</w:t>
      </w:r>
      <w:r w:rsidR="003B073E" w:rsidRPr="00FF5B62">
        <w:rPr>
          <w:sz w:val="25"/>
          <w:szCs w:val="25"/>
        </w:rPr>
        <w:t xml:space="preserve"> добыче полезных ископаемых сальдир</w:t>
      </w:r>
      <w:r w:rsidR="003B073E" w:rsidRPr="00FF5B62">
        <w:rPr>
          <w:sz w:val="25"/>
          <w:szCs w:val="25"/>
        </w:rPr>
        <w:t>о</w:t>
      </w:r>
      <w:r w:rsidR="003B073E" w:rsidRPr="00FF5B62">
        <w:rPr>
          <w:sz w:val="25"/>
          <w:szCs w:val="25"/>
        </w:rPr>
        <w:t>ванная прибыль составляла 107,1 млрд. рублей, при этом все виды добывающих прои</w:t>
      </w:r>
      <w:r w:rsidR="003B073E" w:rsidRPr="00FF5B62">
        <w:rPr>
          <w:sz w:val="25"/>
          <w:szCs w:val="25"/>
        </w:rPr>
        <w:t>з</w:t>
      </w:r>
      <w:r w:rsidR="003B073E" w:rsidRPr="00FF5B62">
        <w:rPr>
          <w:sz w:val="25"/>
          <w:szCs w:val="25"/>
        </w:rPr>
        <w:lastRenderedPageBreak/>
        <w:t xml:space="preserve">водств по итогам года получили прибыль. В обрабатывающих производствах наибольший сальдированный убыток </w:t>
      </w:r>
      <w:r w:rsidR="00FE41FA">
        <w:rPr>
          <w:sz w:val="25"/>
          <w:szCs w:val="25"/>
        </w:rPr>
        <w:t xml:space="preserve">был </w:t>
      </w:r>
      <w:r w:rsidR="00985AE3" w:rsidRPr="00FF5B62">
        <w:rPr>
          <w:sz w:val="25"/>
          <w:szCs w:val="25"/>
        </w:rPr>
        <w:t>отмечен</w:t>
      </w:r>
      <w:r w:rsidR="003B073E" w:rsidRPr="00FF5B62">
        <w:rPr>
          <w:sz w:val="25"/>
          <w:szCs w:val="25"/>
        </w:rPr>
        <w:t xml:space="preserve"> в производстве ювелирных изделий и аналогичных изделий. По видам деятельности, входящим в</w:t>
      </w:r>
      <w:r w:rsidRPr="00FF5B62">
        <w:rPr>
          <w:sz w:val="25"/>
          <w:szCs w:val="25"/>
        </w:rPr>
        <w:t xml:space="preserve"> </w:t>
      </w:r>
      <w:r w:rsidR="00CA4746" w:rsidRPr="00FF5B62">
        <w:rPr>
          <w:bCs/>
          <w:sz w:val="25"/>
          <w:szCs w:val="25"/>
        </w:rPr>
        <w:t>обеспечени</w:t>
      </w:r>
      <w:r w:rsidR="00985AE3" w:rsidRPr="00FF5B62">
        <w:rPr>
          <w:bCs/>
          <w:sz w:val="25"/>
          <w:szCs w:val="25"/>
        </w:rPr>
        <w:t>е</w:t>
      </w:r>
      <w:r w:rsidR="00CA4746" w:rsidRPr="00FF5B62">
        <w:rPr>
          <w:bCs/>
          <w:sz w:val="25"/>
          <w:szCs w:val="25"/>
        </w:rPr>
        <w:t xml:space="preserve"> электрической энергией, газом и паром; кондиционировани</w:t>
      </w:r>
      <w:r w:rsidR="00985AE3" w:rsidRPr="00FF5B62">
        <w:rPr>
          <w:bCs/>
          <w:sz w:val="25"/>
          <w:szCs w:val="25"/>
        </w:rPr>
        <w:t>е</w:t>
      </w:r>
      <w:r w:rsidR="00CA4746" w:rsidRPr="00FF5B62">
        <w:rPr>
          <w:bCs/>
          <w:sz w:val="25"/>
          <w:szCs w:val="25"/>
        </w:rPr>
        <w:t xml:space="preserve"> воздуха</w:t>
      </w:r>
      <w:r w:rsidR="003B073E" w:rsidRPr="00FF5B62">
        <w:rPr>
          <w:bCs/>
          <w:sz w:val="25"/>
          <w:szCs w:val="25"/>
        </w:rPr>
        <w:t xml:space="preserve">, а также в </w:t>
      </w:r>
      <w:r w:rsidR="00CA4746" w:rsidRPr="00FF5B62">
        <w:rPr>
          <w:bCs/>
          <w:sz w:val="25"/>
          <w:szCs w:val="25"/>
        </w:rPr>
        <w:t>водоснабжени</w:t>
      </w:r>
      <w:r w:rsidR="003B073E" w:rsidRPr="00FF5B62">
        <w:rPr>
          <w:bCs/>
          <w:sz w:val="25"/>
          <w:szCs w:val="25"/>
        </w:rPr>
        <w:t>е</w:t>
      </w:r>
      <w:r w:rsidR="00CA4746" w:rsidRPr="00FF5B62">
        <w:rPr>
          <w:bCs/>
          <w:sz w:val="25"/>
          <w:szCs w:val="25"/>
        </w:rPr>
        <w:t>; водоотведени</w:t>
      </w:r>
      <w:r w:rsidR="003B073E" w:rsidRPr="00FF5B62">
        <w:rPr>
          <w:bCs/>
          <w:sz w:val="25"/>
          <w:szCs w:val="25"/>
        </w:rPr>
        <w:t>е</w:t>
      </w:r>
      <w:r w:rsidR="00CA4746" w:rsidRPr="00FF5B62">
        <w:rPr>
          <w:bCs/>
          <w:sz w:val="25"/>
          <w:szCs w:val="25"/>
        </w:rPr>
        <w:t xml:space="preserve">, </w:t>
      </w:r>
      <w:r w:rsidR="003B073E" w:rsidRPr="00FF5B62">
        <w:rPr>
          <w:bCs/>
          <w:sz w:val="25"/>
          <w:szCs w:val="25"/>
        </w:rPr>
        <w:t>организацию</w:t>
      </w:r>
      <w:r w:rsidR="00CA4746" w:rsidRPr="00FF5B62">
        <w:rPr>
          <w:bCs/>
          <w:sz w:val="25"/>
          <w:szCs w:val="25"/>
        </w:rPr>
        <w:t xml:space="preserve"> сбора и утилизации отходов, деятельност</w:t>
      </w:r>
      <w:r w:rsidR="00985AE3" w:rsidRPr="00FF5B62">
        <w:rPr>
          <w:bCs/>
          <w:sz w:val="25"/>
          <w:szCs w:val="25"/>
        </w:rPr>
        <w:t>ь</w:t>
      </w:r>
      <w:r w:rsidR="00CA4746" w:rsidRPr="00FF5B62">
        <w:rPr>
          <w:bCs/>
          <w:sz w:val="25"/>
          <w:szCs w:val="25"/>
        </w:rPr>
        <w:t xml:space="preserve"> по ликвидации загрязнений</w:t>
      </w:r>
      <w:r w:rsidR="003B073E" w:rsidRPr="00FF5B62">
        <w:rPr>
          <w:bCs/>
          <w:sz w:val="25"/>
          <w:szCs w:val="25"/>
        </w:rPr>
        <w:t>,</w:t>
      </w:r>
      <w:r w:rsidR="00E056AA" w:rsidRPr="00FF5B62">
        <w:rPr>
          <w:bCs/>
          <w:sz w:val="25"/>
          <w:szCs w:val="25"/>
        </w:rPr>
        <w:t xml:space="preserve"> </w:t>
      </w:r>
      <w:r w:rsidR="00CA4746" w:rsidRPr="00FF5B62">
        <w:rPr>
          <w:bCs/>
          <w:sz w:val="25"/>
          <w:szCs w:val="25"/>
        </w:rPr>
        <w:t>в 2017 году был п</w:t>
      </w:r>
      <w:r w:rsidR="00CA4746" w:rsidRPr="00FF5B62">
        <w:rPr>
          <w:bCs/>
          <w:sz w:val="25"/>
          <w:szCs w:val="25"/>
        </w:rPr>
        <w:t>о</w:t>
      </w:r>
      <w:r w:rsidR="00CA4746" w:rsidRPr="00FF5B62">
        <w:rPr>
          <w:bCs/>
          <w:sz w:val="25"/>
          <w:szCs w:val="25"/>
        </w:rPr>
        <w:t>лучен положительный финансовый результат</w:t>
      </w:r>
      <w:r w:rsidR="00AA6944" w:rsidRPr="00FF5B62">
        <w:rPr>
          <w:bCs/>
          <w:sz w:val="25"/>
          <w:szCs w:val="25"/>
        </w:rPr>
        <w:t>.</w:t>
      </w:r>
    </w:p>
    <w:p w:rsidR="00184677" w:rsidRDefault="00184677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184677" w:rsidRDefault="00184677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184677" w:rsidRDefault="00184677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A511A8" w:rsidRDefault="00A511A8" w:rsidP="00C51683">
      <w:pPr>
        <w:spacing w:line="336" w:lineRule="auto"/>
        <w:ind w:firstLine="709"/>
        <w:jc w:val="both"/>
        <w:rPr>
          <w:rFonts w:ascii="Arial" w:hAnsi="Arial" w:cs="Arial"/>
          <w:bCs/>
        </w:rPr>
      </w:pPr>
    </w:p>
    <w:p w:rsidR="00184677" w:rsidRPr="000A4FEE" w:rsidRDefault="00184677" w:rsidP="00184677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A4FEE">
        <w:rPr>
          <w:rFonts w:eastAsia="Calibri"/>
          <w:b/>
          <w:color w:val="000000"/>
        </w:rPr>
        <w:t>Саха(Якутия)</w:t>
      </w:r>
      <w:proofErr w:type="spellStart"/>
      <w:r w:rsidRPr="000A4FEE">
        <w:rPr>
          <w:rFonts w:eastAsia="Calibri"/>
          <w:b/>
          <w:color w:val="000000"/>
        </w:rPr>
        <w:t>стат</w:t>
      </w:r>
      <w:proofErr w:type="spellEnd"/>
      <w:r w:rsidRPr="000A4FEE">
        <w:rPr>
          <w:rFonts w:eastAsia="Calibri"/>
          <w:b/>
          <w:color w:val="000000"/>
        </w:rPr>
        <w:t>, г</w:t>
      </w:r>
      <w:proofErr w:type="gramStart"/>
      <w:r w:rsidRPr="000A4FEE">
        <w:rPr>
          <w:rFonts w:eastAsia="Calibri"/>
          <w:b/>
          <w:color w:val="000000"/>
        </w:rPr>
        <w:t>.Я</w:t>
      </w:r>
      <w:proofErr w:type="gramEnd"/>
      <w:r w:rsidRPr="000A4FEE">
        <w:rPr>
          <w:rFonts w:eastAsia="Calibri"/>
          <w:b/>
          <w:color w:val="000000"/>
        </w:rPr>
        <w:t xml:space="preserve">кутск, </w:t>
      </w:r>
      <w:r w:rsidRPr="000A4FEE">
        <w:rPr>
          <w:rFonts w:eastAsia="Calibri"/>
          <w:b/>
          <w:bCs/>
          <w:color w:val="000000"/>
        </w:rPr>
        <w:t>ул. Орджоникидзе, 27</w:t>
      </w:r>
    </w:p>
    <w:p w:rsidR="00184677" w:rsidRPr="000A4FEE" w:rsidRDefault="00184677" w:rsidP="00184677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0A4FEE">
        <w:rPr>
          <w:rFonts w:eastAsia="Calibri"/>
          <w:b/>
          <w:bCs/>
          <w:color w:val="000000"/>
        </w:rPr>
        <w:t xml:space="preserve">Тел. 42-47-77 </w:t>
      </w:r>
    </w:p>
    <w:p w:rsidR="00184677" w:rsidRPr="000A4FEE" w:rsidRDefault="00184677" w:rsidP="00184677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A4FEE">
        <w:rPr>
          <w:rFonts w:eastAsia="Calibri"/>
          <w:b/>
          <w:bCs/>
          <w:color w:val="000000"/>
        </w:rPr>
        <w:t xml:space="preserve">Отдел статистики предприятий, ведения </w:t>
      </w:r>
      <w:proofErr w:type="spellStart"/>
      <w:r w:rsidRPr="000A4FEE">
        <w:rPr>
          <w:rFonts w:eastAsia="Calibri"/>
          <w:b/>
          <w:bCs/>
          <w:color w:val="000000"/>
        </w:rPr>
        <w:t>Статреги</w:t>
      </w:r>
      <w:proofErr w:type="spellEnd"/>
      <w:proofErr w:type="gramStart"/>
      <w:r>
        <w:rPr>
          <w:rFonts w:eastAsia="Calibri"/>
          <w:b/>
          <w:bCs/>
          <w:color w:val="000000"/>
          <w:lang w:val="en-US"/>
        </w:rPr>
        <w:t>c</w:t>
      </w:r>
      <w:proofErr w:type="spellStart"/>
      <w:proofErr w:type="gramEnd"/>
      <w:r w:rsidRPr="000A4FEE">
        <w:rPr>
          <w:rFonts w:eastAsia="Calibri"/>
          <w:b/>
          <w:bCs/>
          <w:color w:val="000000"/>
        </w:rPr>
        <w:t>тра</w:t>
      </w:r>
      <w:proofErr w:type="spellEnd"/>
    </w:p>
    <w:p w:rsidR="00184677" w:rsidRPr="000A4FEE" w:rsidRDefault="00184677" w:rsidP="00184677">
      <w:pPr>
        <w:autoSpaceDE w:val="0"/>
        <w:autoSpaceDN w:val="0"/>
        <w:adjustRightInd w:val="0"/>
        <w:rPr>
          <w:rFonts w:eastAsia="Calibri"/>
          <w:color w:val="000000"/>
        </w:rPr>
      </w:pPr>
      <w:r w:rsidRPr="000A4FEE">
        <w:rPr>
          <w:rFonts w:eastAsia="Calibri"/>
          <w:b/>
          <w:bCs/>
          <w:color w:val="000000"/>
        </w:rPr>
        <w:t>и общероссийских классификаторов тел</w:t>
      </w:r>
      <w:r>
        <w:rPr>
          <w:rFonts w:eastAsia="Calibri"/>
          <w:b/>
          <w:bCs/>
          <w:color w:val="000000"/>
        </w:rPr>
        <w:t xml:space="preserve">. </w:t>
      </w:r>
      <w:r w:rsidRPr="000A4FEE">
        <w:rPr>
          <w:rFonts w:eastAsia="Calibri"/>
          <w:b/>
          <w:bCs/>
          <w:color w:val="000000"/>
        </w:rPr>
        <w:t>42-47-77</w:t>
      </w:r>
    </w:p>
    <w:p w:rsidR="00184677" w:rsidRPr="000A4FEE" w:rsidRDefault="00184677" w:rsidP="00184677">
      <w:proofErr w:type="spellStart"/>
      <w:r w:rsidRPr="000A4FEE">
        <w:rPr>
          <w:rFonts w:eastAsia="Calibri"/>
          <w:color w:val="000000"/>
        </w:rPr>
        <w:t>email</w:t>
      </w:r>
      <w:proofErr w:type="spellEnd"/>
      <w:r w:rsidRPr="000A4FEE">
        <w:rPr>
          <w:rFonts w:eastAsia="Calibri"/>
          <w:color w:val="000000"/>
        </w:rPr>
        <w:t xml:space="preserve">: </w:t>
      </w:r>
      <w:proofErr w:type="spellStart"/>
      <w:r w:rsidRPr="000A4FEE">
        <w:rPr>
          <w:rFonts w:eastAsia="Calibri"/>
          <w:color w:val="000000"/>
          <w:lang w:val="en-US"/>
        </w:rPr>
        <w:t>sakha</w:t>
      </w:r>
      <w:proofErr w:type="spellEnd"/>
      <w:r w:rsidRPr="000A4FEE">
        <w:rPr>
          <w:rFonts w:eastAsia="Calibri"/>
          <w:color w:val="000000"/>
        </w:rPr>
        <w:t>.04</w:t>
      </w:r>
      <w:proofErr w:type="spellStart"/>
      <w:r w:rsidRPr="000A4FEE">
        <w:rPr>
          <w:rFonts w:eastAsia="Calibri"/>
          <w:color w:val="000000"/>
          <w:lang w:val="en-US"/>
        </w:rPr>
        <w:t>gks</w:t>
      </w:r>
      <w:proofErr w:type="spellEnd"/>
      <w:r w:rsidRPr="000A4FEE">
        <w:rPr>
          <w:rFonts w:eastAsia="Calibri"/>
          <w:color w:val="000000"/>
        </w:rPr>
        <w:t>.</w:t>
      </w:r>
      <w:proofErr w:type="spellStart"/>
      <w:r w:rsidRPr="000A4FEE">
        <w:rPr>
          <w:rFonts w:eastAsia="Calibri"/>
          <w:color w:val="000000"/>
        </w:rPr>
        <w:t>ru</w:t>
      </w:r>
      <w:proofErr w:type="spellEnd"/>
    </w:p>
    <w:p w:rsidR="00184677" w:rsidRPr="00381686" w:rsidRDefault="00184677" w:rsidP="00C51683">
      <w:pPr>
        <w:spacing w:line="336" w:lineRule="auto"/>
        <w:ind w:firstLine="709"/>
        <w:jc w:val="both"/>
        <w:rPr>
          <w:rFonts w:ascii="Arial" w:hAnsi="Arial" w:cs="Arial"/>
          <w:color w:val="FF0000"/>
          <w:szCs w:val="26"/>
          <w:lang w:val="en-US"/>
        </w:rPr>
      </w:pPr>
    </w:p>
    <w:sectPr w:rsidR="00184677" w:rsidRPr="00381686" w:rsidSect="00381686">
      <w:pgSz w:w="11906" w:h="16838" w:code="9"/>
      <w:pgMar w:top="1134" w:right="851" w:bottom="1418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8B" w:rsidRDefault="00C34C8B">
      <w:r>
        <w:separator/>
      </w:r>
    </w:p>
  </w:endnote>
  <w:endnote w:type="continuationSeparator" w:id="0">
    <w:p w:rsidR="00C34C8B" w:rsidRDefault="00C3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8B" w:rsidRDefault="00C34C8B">
      <w:r>
        <w:separator/>
      </w:r>
    </w:p>
  </w:footnote>
  <w:footnote w:type="continuationSeparator" w:id="0">
    <w:p w:rsidR="00C34C8B" w:rsidRDefault="00C3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B1B"/>
    <w:multiLevelType w:val="hybridMultilevel"/>
    <w:tmpl w:val="7B08885A"/>
    <w:lvl w:ilvl="0" w:tplc="BF34AD22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58F6A0A"/>
    <w:multiLevelType w:val="hybridMultilevel"/>
    <w:tmpl w:val="D6F05BDC"/>
    <w:lvl w:ilvl="0" w:tplc="83C24B6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C45C1"/>
    <w:multiLevelType w:val="hybridMultilevel"/>
    <w:tmpl w:val="0012F4DC"/>
    <w:lvl w:ilvl="0" w:tplc="1BACF1E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D3AB4"/>
    <w:multiLevelType w:val="hybridMultilevel"/>
    <w:tmpl w:val="FA9CDC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E02F1"/>
    <w:multiLevelType w:val="hybridMultilevel"/>
    <w:tmpl w:val="0F22F726"/>
    <w:lvl w:ilvl="0" w:tplc="ED70A18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D5DD1"/>
    <w:multiLevelType w:val="hybridMultilevel"/>
    <w:tmpl w:val="CE1A5674"/>
    <w:lvl w:ilvl="0" w:tplc="29A6087C">
      <w:start w:val="6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0CE3105E"/>
    <w:multiLevelType w:val="hybridMultilevel"/>
    <w:tmpl w:val="B442E5EA"/>
    <w:lvl w:ilvl="0" w:tplc="D30E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3F7CB4"/>
    <w:multiLevelType w:val="hybridMultilevel"/>
    <w:tmpl w:val="8F2E5A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16A22"/>
    <w:multiLevelType w:val="hybridMultilevel"/>
    <w:tmpl w:val="D77E9DA2"/>
    <w:lvl w:ilvl="0" w:tplc="E56E3886">
      <w:start w:val="5"/>
      <w:numFmt w:val="decimal"/>
      <w:lvlText w:val="%1."/>
      <w:lvlJc w:val="left"/>
      <w:pPr>
        <w:ind w:left="1001" w:hanging="360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13A143B3"/>
    <w:multiLevelType w:val="hybridMultilevel"/>
    <w:tmpl w:val="CFCC616E"/>
    <w:lvl w:ilvl="0" w:tplc="30B26CB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770BF"/>
    <w:multiLevelType w:val="multilevel"/>
    <w:tmpl w:val="4FE6A1C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7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11">
    <w:nsid w:val="1E05687A"/>
    <w:multiLevelType w:val="hybridMultilevel"/>
    <w:tmpl w:val="CB2A8952"/>
    <w:lvl w:ilvl="0" w:tplc="861AF5B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0E31CC"/>
    <w:multiLevelType w:val="hybridMultilevel"/>
    <w:tmpl w:val="2DE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4141A"/>
    <w:multiLevelType w:val="hybridMultilevel"/>
    <w:tmpl w:val="E5CC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1C8C"/>
    <w:multiLevelType w:val="hybridMultilevel"/>
    <w:tmpl w:val="584A9D4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AA2B20"/>
    <w:multiLevelType w:val="hybridMultilevel"/>
    <w:tmpl w:val="6DEA2F14"/>
    <w:lvl w:ilvl="0" w:tplc="7CB21AE0">
      <w:start w:val="1"/>
      <w:numFmt w:val="decimal"/>
      <w:lvlText w:val="%1)"/>
      <w:lvlJc w:val="left"/>
      <w:pPr>
        <w:ind w:left="1788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20D7456"/>
    <w:multiLevelType w:val="hybridMultilevel"/>
    <w:tmpl w:val="90BAC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D25DC"/>
    <w:multiLevelType w:val="multilevel"/>
    <w:tmpl w:val="4FE6A1C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7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18">
    <w:nsid w:val="26605EC3"/>
    <w:multiLevelType w:val="multilevel"/>
    <w:tmpl w:val="4FE6A1C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7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19">
    <w:nsid w:val="284F0C13"/>
    <w:multiLevelType w:val="hybridMultilevel"/>
    <w:tmpl w:val="E05A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C3611D"/>
    <w:multiLevelType w:val="hybridMultilevel"/>
    <w:tmpl w:val="041890A6"/>
    <w:lvl w:ilvl="0" w:tplc="BB949C3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8A1387"/>
    <w:multiLevelType w:val="hybridMultilevel"/>
    <w:tmpl w:val="674072A2"/>
    <w:lvl w:ilvl="0" w:tplc="23A039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E2148"/>
    <w:multiLevelType w:val="multilevel"/>
    <w:tmpl w:val="4FE6A1C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7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23">
    <w:nsid w:val="48CD3433"/>
    <w:multiLevelType w:val="hybridMultilevel"/>
    <w:tmpl w:val="328ED7E2"/>
    <w:lvl w:ilvl="0" w:tplc="1E620410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CE0A0D"/>
    <w:multiLevelType w:val="hybridMultilevel"/>
    <w:tmpl w:val="C324C066"/>
    <w:lvl w:ilvl="0" w:tplc="7BF4B442">
      <w:start w:val="4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5">
    <w:nsid w:val="4EC933B0"/>
    <w:multiLevelType w:val="hybridMultilevel"/>
    <w:tmpl w:val="674072A2"/>
    <w:lvl w:ilvl="0" w:tplc="23A039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7E6029"/>
    <w:multiLevelType w:val="hybridMultilevel"/>
    <w:tmpl w:val="832CD370"/>
    <w:lvl w:ilvl="0" w:tplc="21B201CE">
      <w:start w:val="7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7">
    <w:nsid w:val="54114BB6"/>
    <w:multiLevelType w:val="hybridMultilevel"/>
    <w:tmpl w:val="DDB0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701A9"/>
    <w:multiLevelType w:val="hybridMultilevel"/>
    <w:tmpl w:val="E5A6B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A0E27"/>
    <w:multiLevelType w:val="singleLevel"/>
    <w:tmpl w:val="27A0A4F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F5C1093"/>
    <w:multiLevelType w:val="hybridMultilevel"/>
    <w:tmpl w:val="596E6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7BD0"/>
    <w:multiLevelType w:val="hybridMultilevel"/>
    <w:tmpl w:val="05ECA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40FD4"/>
    <w:multiLevelType w:val="hybridMultilevel"/>
    <w:tmpl w:val="B442E5EA"/>
    <w:lvl w:ilvl="0" w:tplc="D30E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502026"/>
    <w:multiLevelType w:val="hybridMultilevel"/>
    <w:tmpl w:val="CE0A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62755"/>
    <w:multiLevelType w:val="multilevel"/>
    <w:tmpl w:val="4FE6A1C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7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35">
    <w:nsid w:val="6ABE3DC0"/>
    <w:multiLevelType w:val="hybridMultilevel"/>
    <w:tmpl w:val="B50C2974"/>
    <w:lvl w:ilvl="0" w:tplc="FE7697D8">
      <w:start w:val="2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6">
    <w:nsid w:val="6AEA5886"/>
    <w:multiLevelType w:val="hybridMultilevel"/>
    <w:tmpl w:val="89FC1640"/>
    <w:lvl w:ilvl="0" w:tplc="1C64A7A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72116"/>
    <w:multiLevelType w:val="hybridMultilevel"/>
    <w:tmpl w:val="2572E846"/>
    <w:lvl w:ilvl="0" w:tplc="84CE5D5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C5910"/>
    <w:multiLevelType w:val="hybridMultilevel"/>
    <w:tmpl w:val="822E8344"/>
    <w:lvl w:ilvl="0" w:tplc="40CAE89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87994"/>
    <w:multiLevelType w:val="hybridMultilevel"/>
    <w:tmpl w:val="64AE0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C1B5E"/>
    <w:multiLevelType w:val="hybridMultilevel"/>
    <w:tmpl w:val="74E054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827D86"/>
    <w:multiLevelType w:val="hybridMultilevel"/>
    <w:tmpl w:val="58B6BA88"/>
    <w:lvl w:ilvl="0" w:tplc="80A0E58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BB7B59"/>
    <w:multiLevelType w:val="hybridMultilevel"/>
    <w:tmpl w:val="73A037B8"/>
    <w:lvl w:ilvl="0" w:tplc="ED2AE4B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11424A"/>
    <w:multiLevelType w:val="multilevel"/>
    <w:tmpl w:val="4FE6A1C6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7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44">
    <w:nsid w:val="7D6263A7"/>
    <w:multiLevelType w:val="hybridMultilevel"/>
    <w:tmpl w:val="B3D2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27"/>
  </w:num>
  <w:num w:numId="4">
    <w:abstractNumId w:val="12"/>
  </w:num>
  <w:num w:numId="5">
    <w:abstractNumId w:val="22"/>
  </w:num>
  <w:num w:numId="6">
    <w:abstractNumId w:val="14"/>
  </w:num>
  <w:num w:numId="7">
    <w:abstractNumId w:val="33"/>
  </w:num>
  <w:num w:numId="8">
    <w:abstractNumId w:val="21"/>
  </w:num>
  <w:num w:numId="9">
    <w:abstractNumId w:val="25"/>
  </w:num>
  <w:num w:numId="10">
    <w:abstractNumId w:val="0"/>
  </w:num>
  <w:num w:numId="11">
    <w:abstractNumId w:val="29"/>
  </w:num>
  <w:num w:numId="12">
    <w:abstractNumId w:val="19"/>
  </w:num>
  <w:num w:numId="13">
    <w:abstractNumId w:val="23"/>
  </w:num>
  <w:num w:numId="14">
    <w:abstractNumId w:val="13"/>
  </w:num>
  <w:num w:numId="15">
    <w:abstractNumId w:val="31"/>
  </w:num>
  <w:num w:numId="16">
    <w:abstractNumId w:val="38"/>
  </w:num>
  <w:num w:numId="17">
    <w:abstractNumId w:val="4"/>
  </w:num>
  <w:num w:numId="18">
    <w:abstractNumId w:val="18"/>
  </w:num>
  <w:num w:numId="19">
    <w:abstractNumId w:val="41"/>
  </w:num>
  <w:num w:numId="20">
    <w:abstractNumId w:val="20"/>
  </w:num>
  <w:num w:numId="21">
    <w:abstractNumId w:val="2"/>
  </w:num>
  <w:num w:numId="22">
    <w:abstractNumId w:val="36"/>
  </w:num>
  <w:num w:numId="23">
    <w:abstractNumId w:val="1"/>
  </w:num>
  <w:num w:numId="24">
    <w:abstractNumId w:val="34"/>
  </w:num>
  <w:num w:numId="25">
    <w:abstractNumId w:val="43"/>
  </w:num>
  <w:num w:numId="26">
    <w:abstractNumId w:val="26"/>
  </w:num>
  <w:num w:numId="27">
    <w:abstractNumId w:val="17"/>
  </w:num>
  <w:num w:numId="28">
    <w:abstractNumId w:val="10"/>
  </w:num>
  <w:num w:numId="29">
    <w:abstractNumId w:val="42"/>
  </w:num>
  <w:num w:numId="30">
    <w:abstractNumId w:val="15"/>
  </w:num>
  <w:num w:numId="31">
    <w:abstractNumId w:val="6"/>
  </w:num>
  <w:num w:numId="32">
    <w:abstractNumId w:val="9"/>
  </w:num>
  <w:num w:numId="33">
    <w:abstractNumId w:val="11"/>
  </w:num>
  <w:num w:numId="34">
    <w:abstractNumId w:val="32"/>
  </w:num>
  <w:num w:numId="35">
    <w:abstractNumId w:val="44"/>
  </w:num>
  <w:num w:numId="36">
    <w:abstractNumId w:val="37"/>
  </w:num>
  <w:num w:numId="37">
    <w:abstractNumId w:val="39"/>
  </w:num>
  <w:num w:numId="38">
    <w:abstractNumId w:val="35"/>
  </w:num>
  <w:num w:numId="39">
    <w:abstractNumId w:val="24"/>
  </w:num>
  <w:num w:numId="40">
    <w:abstractNumId w:val="8"/>
  </w:num>
  <w:num w:numId="41">
    <w:abstractNumId w:val="5"/>
  </w:num>
  <w:num w:numId="42">
    <w:abstractNumId w:val="30"/>
  </w:num>
  <w:num w:numId="43">
    <w:abstractNumId w:val="28"/>
  </w:num>
  <w:num w:numId="44">
    <w:abstractNumId w:val="7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31AB4"/>
    <w:rsid w:val="000020D0"/>
    <w:rsid w:val="00002B1B"/>
    <w:rsid w:val="00006D8B"/>
    <w:rsid w:val="000071AC"/>
    <w:rsid w:val="00007BD8"/>
    <w:rsid w:val="00007CAA"/>
    <w:rsid w:val="00007FA9"/>
    <w:rsid w:val="00011225"/>
    <w:rsid w:val="00012372"/>
    <w:rsid w:val="0001381C"/>
    <w:rsid w:val="00013A9D"/>
    <w:rsid w:val="00014C63"/>
    <w:rsid w:val="000167F8"/>
    <w:rsid w:val="00016EC9"/>
    <w:rsid w:val="0002018B"/>
    <w:rsid w:val="0002151F"/>
    <w:rsid w:val="00021D8D"/>
    <w:rsid w:val="0002235F"/>
    <w:rsid w:val="000227F5"/>
    <w:rsid w:val="00022A27"/>
    <w:rsid w:val="0002478A"/>
    <w:rsid w:val="00025C37"/>
    <w:rsid w:val="00025DC4"/>
    <w:rsid w:val="00027954"/>
    <w:rsid w:val="000303DD"/>
    <w:rsid w:val="00030F06"/>
    <w:rsid w:val="00032996"/>
    <w:rsid w:val="0003302E"/>
    <w:rsid w:val="00035AAC"/>
    <w:rsid w:val="000376CD"/>
    <w:rsid w:val="0004098B"/>
    <w:rsid w:val="00041833"/>
    <w:rsid w:val="00042AD7"/>
    <w:rsid w:val="00043573"/>
    <w:rsid w:val="00044A6C"/>
    <w:rsid w:val="00046888"/>
    <w:rsid w:val="00046C94"/>
    <w:rsid w:val="00047B80"/>
    <w:rsid w:val="00051B61"/>
    <w:rsid w:val="00055418"/>
    <w:rsid w:val="0005621E"/>
    <w:rsid w:val="000618DD"/>
    <w:rsid w:val="00061B56"/>
    <w:rsid w:val="00062379"/>
    <w:rsid w:val="00062658"/>
    <w:rsid w:val="00062B66"/>
    <w:rsid w:val="00063400"/>
    <w:rsid w:val="00064802"/>
    <w:rsid w:val="000657ED"/>
    <w:rsid w:val="000663B8"/>
    <w:rsid w:val="00066E07"/>
    <w:rsid w:val="00066F0B"/>
    <w:rsid w:val="00067A4D"/>
    <w:rsid w:val="00072338"/>
    <w:rsid w:val="000732E5"/>
    <w:rsid w:val="00073609"/>
    <w:rsid w:val="00073B47"/>
    <w:rsid w:val="000773C3"/>
    <w:rsid w:val="000773EB"/>
    <w:rsid w:val="000805FB"/>
    <w:rsid w:val="00081014"/>
    <w:rsid w:val="00083860"/>
    <w:rsid w:val="00083D7A"/>
    <w:rsid w:val="00083EC2"/>
    <w:rsid w:val="0008490B"/>
    <w:rsid w:val="000852BD"/>
    <w:rsid w:val="00085405"/>
    <w:rsid w:val="000871A0"/>
    <w:rsid w:val="00087448"/>
    <w:rsid w:val="000876D8"/>
    <w:rsid w:val="00090A56"/>
    <w:rsid w:val="00091545"/>
    <w:rsid w:val="00093CE3"/>
    <w:rsid w:val="00093DDE"/>
    <w:rsid w:val="00095111"/>
    <w:rsid w:val="0009548E"/>
    <w:rsid w:val="00095F11"/>
    <w:rsid w:val="00097139"/>
    <w:rsid w:val="00097B8F"/>
    <w:rsid w:val="00097DF5"/>
    <w:rsid w:val="000A131E"/>
    <w:rsid w:val="000A18F9"/>
    <w:rsid w:val="000A3048"/>
    <w:rsid w:val="000A6415"/>
    <w:rsid w:val="000B0C22"/>
    <w:rsid w:val="000B32EA"/>
    <w:rsid w:val="000B5CE2"/>
    <w:rsid w:val="000B63B3"/>
    <w:rsid w:val="000B695F"/>
    <w:rsid w:val="000B7C04"/>
    <w:rsid w:val="000C0502"/>
    <w:rsid w:val="000C1524"/>
    <w:rsid w:val="000C17BE"/>
    <w:rsid w:val="000C1EDA"/>
    <w:rsid w:val="000C245D"/>
    <w:rsid w:val="000C2C79"/>
    <w:rsid w:val="000C39B1"/>
    <w:rsid w:val="000C4A3F"/>
    <w:rsid w:val="000C5629"/>
    <w:rsid w:val="000C7E37"/>
    <w:rsid w:val="000D0573"/>
    <w:rsid w:val="000D11CE"/>
    <w:rsid w:val="000D11F8"/>
    <w:rsid w:val="000D2CF1"/>
    <w:rsid w:val="000D3228"/>
    <w:rsid w:val="000D3EC5"/>
    <w:rsid w:val="000D5F0D"/>
    <w:rsid w:val="000D64A6"/>
    <w:rsid w:val="000D65E1"/>
    <w:rsid w:val="000E2B7C"/>
    <w:rsid w:val="000E2BD3"/>
    <w:rsid w:val="000E3C84"/>
    <w:rsid w:val="000E4F11"/>
    <w:rsid w:val="000E6610"/>
    <w:rsid w:val="000E66A5"/>
    <w:rsid w:val="000E6C72"/>
    <w:rsid w:val="000F05A4"/>
    <w:rsid w:val="000F06D3"/>
    <w:rsid w:val="000F0A0E"/>
    <w:rsid w:val="000F16AC"/>
    <w:rsid w:val="000F1AEB"/>
    <w:rsid w:val="000F2D78"/>
    <w:rsid w:val="000F3368"/>
    <w:rsid w:val="000F3C49"/>
    <w:rsid w:val="000F64FE"/>
    <w:rsid w:val="000F72BF"/>
    <w:rsid w:val="0010046B"/>
    <w:rsid w:val="0010434A"/>
    <w:rsid w:val="001043E2"/>
    <w:rsid w:val="00104FC5"/>
    <w:rsid w:val="00105FC5"/>
    <w:rsid w:val="0010618D"/>
    <w:rsid w:val="001107B2"/>
    <w:rsid w:val="00110FE6"/>
    <w:rsid w:val="00111D17"/>
    <w:rsid w:val="00111DCA"/>
    <w:rsid w:val="00111DEA"/>
    <w:rsid w:val="001120EE"/>
    <w:rsid w:val="00116748"/>
    <w:rsid w:val="00120672"/>
    <w:rsid w:val="00122580"/>
    <w:rsid w:val="00124E7C"/>
    <w:rsid w:val="00126465"/>
    <w:rsid w:val="00130EFB"/>
    <w:rsid w:val="001326C2"/>
    <w:rsid w:val="001329E1"/>
    <w:rsid w:val="0013317B"/>
    <w:rsid w:val="0013385C"/>
    <w:rsid w:val="001338D8"/>
    <w:rsid w:val="00133A25"/>
    <w:rsid w:val="00135848"/>
    <w:rsid w:val="001358F8"/>
    <w:rsid w:val="0014056F"/>
    <w:rsid w:val="00140C2F"/>
    <w:rsid w:val="001420D7"/>
    <w:rsid w:val="001423B9"/>
    <w:rsid w:val="00142AFE"/>
    <w:rsid w:val="00143B7B"/>
    <w:rsid w:val="00144D73"/>
    <w:rsid w:val="00145334"/>
    <w:rsid w:val="0014552A"/>
    <w:rsid w:val="00151C9E"/>
    <w:rsid w:val="001524DB"/>
    <w:rsid w:val="00152ADF"/>
    <w:rsid w:val="00153688"/>
    <w:rsid w:val="0015597C"/>
    <w:rsid w:val="0015741D"/>
    <w:rsid w:val="00161841"/>
    <w:rsid w:val="0016610D"/>
    <w:rsid w:val="001661A2"/>
    <w:rsid w:val="001705E4"/>
    <w:rsid w:val="001707AE"/>
    <w:rsid w:val="001717EC"/>
    <w:rsid w:val="00172259"/>
    <w:rsid w:val="0017227C"/>
    <w:rsid w:val="00173DC6"/>
    <w:rsid w:val="0017517A"/>
    <w:rsid w:val="00175AE0"/>
    <w:rsid w:val="00176ACA"/>
    <w:rsid w:val="00177C1C"/>
    <w:rsid w:val="00180255"/>
    <w:rsid w:val="001813AC"/>
    <w:rsid w:val="00181849"/>
    <w:rsid w:val="00182CED"/>
    <w:rsid w:val="00183291"/>
    <w:rsid w:val="00183625"/>
    <w:rsid w:val="00184677"/>
    <w:rsid w:val="00185DF2"/>
    <w:rsid w:val="00186122"/>
    <w:rsid w:val="001872BA"/>
    <w:rsid w:val="00190680"/>
    <w:rsid w:val="00190DD5"/>
    <w:rsid w:val="0019355A"/>
    <w:rsid w:val="001950A4"/>
    <w:rsid w:val="00195972"/>
    <w:rsid w:val="00195B68"/>
    <w:rsid w:val="001967C7"/>
    <w:rsid w:val="00196814"/>
    <w:rsid w:val="00197C7E"/>
    <w:rsid w:val="001A1EDF"/>
    <w:rsid w:val="001A2F5E"/>
    <w:rsid w:val="001A536C"/>
    <w:rsid w:val="001A5B75"/>
    <w:rsid w:val="001A6582"/>
    <w:rsid w:val="001A7719"/>
    <w:rsid w:val="001A7C50"/>
    <w:rsid w:val="001B1F0E"/>
    <w:rsid w:val="001B241F"/>
    <w:rsid w:val="001B5906"/>
    <w:rsid w:val="001B6C8C"/>
    <w:rsid w:val="001B6D2C"/>
    <w:rsid w:val="001B7035"/>
    <w:rsid w:val="001B7384"/>
    <w:rsid w:val="001C072F"/>
    <w:rsid w:val="001C348B"/>
    <w:rsid w:val="001C3C15"/>
    <w:rsid w:val="001C43DA"/>
    <w:rsid w:val="001C5083"/>
    <w:rsid w:val="001C591F"/>
    <w:rsid w:val="001C631D"/>
    <w:rsid w:val="001C6EEE"/>
    <w:rsid w:val="001D1BDA"/>
    <w:rsid w:val="001D35F1"/>
    <w:rsid w:val="001D40EE"/>
    <w:rsid w:val="001D47DA"/>
    <w:rsid w:val="001D4E31"/>
    <w:rsid w:val="001D5459"/>
    <w:rsid w:val="001D56A4"/>
    <w:rsid w:val="001D5E5B"/>
    <w:rsid w:val="001D64F9"/>
    <w:rsid w:val="001E20A2"/>
    <w:rsid w:val="001E5EEA"/>
    <w:rsid w:val="001E6A2B"/>
    <w:rsid w:val="001F1A51"/>
    <w:rsid w:val="001F2EDE"/>
    <w:rsid w:val="001F2F4D"/>
    <w:rsid w:val="001F3F37"/>
    <w:rsid w:val="001F4625"/>
    <w:rsid w:val="0020067A"/>
    <w:rsid w:val="0020085A"/>
    <w:rsid w:val="00201D44"/>
    <w:rsid w:val="00202BEC"/>
    <w:rsid w:val="00202FF5"/>
    <w:rsid w:val="0020481F"/>
    <w:rsid w:val="00204B98"/>
    <w:rsid w:val="00207612"/>
    <w:rsid w:val="00207E4C"/>
    <w:rsid w:val="002128A9"/>
    <w:rsid w:val="00214161"/>
    <w:rsid w:val="00214256"/>
    <w:rsid w:val="002145F6"/>
    <w:rsid w:val="00214C00"/>
    <w:rsid w:val="002170AC"/>
    <w:rsid w:val="00217BCF"/>
    <w:rsid w:val="0022013C"/>
    <w:rsid w:val="00220B1F"/>
    <w:rsid w:val="002216DD"/>
    <w:rsid w:val="002239C9"/>
    <w:rsid w:val="00223EF1"/>
    <w:rsid w:val="00227311"/>
    <w:rsid w:val="002307E4"/>
    <w:rsid w:val="00231DD9"/>
    <w:rsid w:val="00232564"/>
    <w:rsid w:val="00234EC0"/>
    <w:rsid w:val="00236DC8"/>
    <w:rsid w:val="00241AB4"/>
    <w:rsid w:val="002456B5"/>
    <w:rsid w:val="00245C25"/>
    <w:rsid w:val="002460B9"/>
    <w:rsid w:val="00246CD2"/>
    <w:rsid w:val="002506CD"/>
    <w:rsid w:val="002506D0"/>
    <w:rsid w:val="0025096D"/>
    <w:rsid w:val="00250D90"/>
    <w:rsid w:val="00251A4C"/>
    <w:rsid w:val="002521F4"/>
    <w:rsid w:val="0025280F"/>
    <w:rsid w:val="00253C30"/>
    <w:rsid w:val="00255791"/>
    <w:rsid w:val="00255990"/>
    <w:rsid w:val="00256418"/>
    <w:rsid w:val="00256CC6"/>
    <w:rsid w:val="002617C5"/>
    <w:rsid w:val="002619B8"/>
    <w:rsid w:val="00262178"/>
    <w:rsid w:val="00265363"/>
    <w:rsid w:val="00265555"/>
    <w:rsid w:val="00266147"/>
    <w:rsid w:val="00271BC4"/>
    <w:rsid w:val="002722D3"/>
    <w:rsid w:val="0027274F"/>
    <w:rsid w:val="00272897"/>
    <w:rsid w:val="00274E3B"/>
    <w:rsid w:val="00275586"/>
    <w:rsid w:val="00275B16"/>
    <w:rsid w:val="00281C73"/>
    <w:rsid w:val="00281FBC"/>
    <w:rsid w:val="002821E5"/>
    <w:rsid w:val="00282423"/>
    <w:rsid w:val="002827A0"/>
    <w:rsid w:val="00285A16"/>
    <w:rsid w:val="0029006F"/>
    <w:rsid w:val="00290625"/>
    <w:rsid w:val="00290796"/>
    <w:rsid w:val="00290A21"/>
    <w:rsid w:val="00290BD0"/>
    <w:rsid w:val="00291FC0"/>
    <w:rsid w:val="00294EEC"/>
    <w:rsid w:val="00294FA7"/>
    <w:rsid w:val="00295765"/>
    <w:rsid w:val="00295CE9"/>
    <w:rsid w:val="002A0764"/>
    <w:rsid w:val="002A177E"/>
    <w:rsid w:val="002A19E8"/>
    <w:rsid w:val="002A516C"/>
    <w:rsid w:val="002A673A"/>
    <w:rsid w:val="002A7E5C"/>
    <w:rsid w:val="002B0AE0"/>
    <w:rsid w:val="002B0C98"/>
    <w:rsid w:val="002B264F"/>
    <w:rsid w:val="002B31F1"/>
    <w:rsid w:val="002B41F0"/>
    <w:rsid w:val="002B4A86"/>
    <w:rsid w:val="002B5640"/>
    <w:rsid w:val="002B5937"/>
    <w:rsid w:val="002B5AEA"/>
    <w:rsid w:val="002B755B"/>
    <w:rsid w:val="002B7767"/>
    <w:rsid w:val="002C1F7D"/>
    <w:rsid w:val="002C35A2"/>
    <w:rsid w:val="002C4CE5"/>
    <w:rsid w:val="002C6995"/>
    <w:rsid w:val="002D287A"/>
    <w:rsid w:val="002D364E"/>
    <w:rsid w:val="002D45DE"/>
    <w:rsid w:val="002D4680"/>
    <w:rsid w:val="002D474F"/>
    <w:rsid w:val="002D680A"/>
    <w:rsid w:val="002D6F09"/>
    <w:rsid w:val="002D73AB"/>
    <w:rsid w:val="002D7829"/>
    <w:rsid w:val="002E3311"/>
    <w:rsid w:val="002E5FE8"/>
    <w:rsid w:val="002E6305"/>
    <w:rsid w:val="002E7E77"/>
    <w:rsid w:val="002F1D28"/>
    <w:rsid w:val="002F4339"/>
    <w:rsid w:val="002F6EA3"/>
    <w:rsid w:val="0030039E"/>
    <w:rsid w:val="00300801"/>
    <w:rsid w:val="00301C6B"/>
    <w:rsid w:val="00301CCB"/>
    <w:rsid w:val="00302061"/>
    <w:rsid w:val="0030239F"/>
    <w:rsid w:val="00303B8C"/>
    <w:rsid w:val="003043F6"/>
    <w:rsid w:val="00306C2F"/>
    <w:rsid w:val="003079ED"/>
    <w:rsid w:val="00310442"/>
    <w:rsid w:val="003107C2"/>
    <w:rsid w:val="00310F5A"/>
    <w:rsid w:val="003120A6"/>
    <w:rsid w:val="0031264F"/>
    <w:rsid w:val="00312CFF"/>
    <w:rsid w:val="00313905"/>
    <w:rsid w:val="0031546E"/>
    <w:rsid w:val="003155C5"/>
    <w:rsid w:val="00315986"/>
    <w:rsid w:val="00317D73"/>
    <w:rsid w:val="00320686"/>
    <w:rsid w:val="00320F4F"/>
    <w:rsid w:val="00321CED"/>
    <w:rsid w:val="00322CBC"/>
    <w:rsid w:val="0032346D"/>
    <w:rsid w:val="00325815"/>
    <w:rsid w:val="00325EC2"/>
    <w:rsid w:val="00326CB5"/>
    <w:rsid w:val="00327AF4"/>
    <w:rsid w:val="003314F8"/>
    <w:rsid w:val="00331755"/>
    <w:rsid w:val="003321A7"/>
    <w:rsid w:val="00332501"/>
    <w:rsid w:val="00337CA4"/>
    <w:rsid w:val="00341BD2"/>
    <w:rsid w:val="00343D53"/>
    <w:rsid w:val="0034462C"/>
    <w:rsid w:val="003450C8"/>
    <w:rsid w:val="00345356"/>
    <w:rsid w:val="00345B31"/>
    <w:rsid w:val="00345B92"/>
    <w:rsid w:val="00350463"/>
    <w:rsid w:val="003519A4"/>
    <w:rsid w:val="00353EEE"/>
    <w:rsid w:val="003540D3"/>
    <w:rsid w:val="003576F7"/>
    <w:rsid w:val="00357A46"/>
    <w:rsid w:val="0036025F"/>
    <w:rsid w:val="0036156E"/>
    <w:rsid w:val="00361678"/>
    <w:rsid w:val="003650C2"/>
    <w:rsid w:val="0036514F"/>
    <w:rsid w:val="003652F5"/>
    <w:rsid w:val="00366822"/>
    <w:rsid w:val="0036772E"/>
    <w:rsid w:val="00372346"/>
    <w:rsid w:val="00373F1B"/>
    <w:rsid w:val="00373F4D"/>
    <w:rsid w:val="003757CF"/>
    <w:rsid w:val="00381686"/>
    <w:rsid w:val="00382366"/>
    <w:rsid w:val="0038509E"/>
    <w:rsid w:val="00385FD5"/>
    <w:rsid w:val="003871E2"/>
    <w:rsid w:val="0038797F"/>
    <w:rsid w:val="003879BD"/>
    <w:rsid w:val="0039153C"/>
    <w:rsid w:val="003937A3"/>
    <w:rsid w:val="00395B10"/>
    <w:rsid w:val="0039600E"/>
    <w:rsid w:val="00396A27"/>
    <w:rsid w:val="003972E7"/>
    <w:rsid w:val="00397751"/>
    <w:rsid w:val="00397C39"/>
    <w:rsid w:val="003A12A8"/>
    <w:rsid w:val="003A192B"/>
    <w:rsid w:val="003A3E57"/>
    <w:rsid w:val="003A45E1"/>
    <w:rsid w:val="003A4827"/>
    <w:rsid w:val="003A7206"/>
    <w:rsid w:val="003B073E"/>
    <w:rsid w:val="003B0EFE"/>
    <w:rsid w:val="003B1055"/>
    <w:rsid w:val="003B26BB"/>
    <w:rsid w:val="003B2828"/>
    <w:rsid w:val="003B4348"/>
    <w:rsid w:val="003B5041"/>
    <w:rsid w:val="003B5EEC"/>
    <w:rsid w:val="003B6DE8"/>
    <w:rsid w:val="003B7EC2"/>
    <w:rsid w:val="003C1196"/>
    <w:rsid w:val="003C1EA4"/>
    <w:rsid w:val="003C2492"/>
    <w:rsid w:val="003C55B5"/>
    <w:rsid w:val="003C59D4"/>
    <w:rsid w:val="003C5B9F"/>
    <w:rsid w:val="003C66F1"/>
    <w:rsid w:val="003C69B7"/>
    <w:rsid w:val="003D0470"/>
    <w:rsid w:val="003D0B67"/>
    <w:rsid w:val="003D3051"/>
    <w:rsid w:val="003D3A87"/>
    <w:rsid w:val="003D5563"/>
    <w:rsid w:val="003D6A14"/>
    <w:rsid w:val="003D7C56"/>
    <w:rsid w:val="003D7C84"/>
    <w:rsid w:val="003E0733"/>
    <w:rsid w:val="003E0791"/>
    <w:rsid w:val="003E203F"/>
    <w:rsid w:val="003E235F"/>
    <w:rsid w:val="003E256E"/>
    <w:rsid w:val="003E384F"/>
    <w:rsid w:val="003E3CF0"/>
    <w:rsid w:val="003F06D3"/>
    <w:rsid w:val="003F2356"/>
    <w:rsid w:val="003F391F"/>
    <w:rsid w:val="003F43CB"/>
    <w:rsid w:val="003F6313"/>
    <w:rsid w:val="003F6A99"/>
    <w:rsid w:val="003F6AC2"/>
    <w:rsid w:val="003F7694"/>
    <w:rsid w:val="004003F8"/>
    <w:rsid w:val="00401012"/>
    <w:rsid w:val="00401072"/>
    <w:rsid w:val="0040159E"/>
    <w:rsid w:val="004027C0"/>
    <w:rsid w:val="004063D4"/>
    <w:rsid w:val="004072B1"/>
    <w:rsid w:val="00410AE0"/>
    <w:rsid w:val="00411373"/>
    <w:rsid w:val="00411818"/>
    <w:rsid w:val="00412DCD"/>
    <w:rsid w:val="004145DD"/>
    <w:rsid w:val="00416519"/>
    <w:rsid w:val="00416B11"/>
    <w:rsid w:val="00416E81"/>
    <w:rsid w:val="0041722E"/>
    <w:rsid w:val="00420FAF"/>
    <w:rsid w:val="004213B0"/>
    <w:rsid w:val="0042140D"/>
    <w:rsid w:val="004217A2"/>
    <w:rsid w:val="0042366D"/>
    <w:rsid w:val="004254C0"/>
    <w:rsid w:val="0043031F"/>
    <w:rsid w:val="00430B5B"/>
    <w:rsid w:val="00431EC0"/>
    <w:rsid w:val="004330DA"/>
    <w:rsid w:val="00433D8D"/>
    <w:rsid w:val="00433DE1"/>
    <w:rsid w:val="004367DB"/>
    <w:rsid w:val="00437914"/>
    <w:rsid w:val="00437C9D"/>
    <w:rsid w:val="00440249"/>
    <w:rsid w:val="00440CF2"/>
    <w:rsid w:val="00442C85"/>
    <w:rsid w:val="00443D1F"/>
    <w:rsid w:val="00445029"/>
    <w:rsid w:val="00446575"/>
    <w:rsid w:val="00447B30"/>
    <w:rsid w:val="00447D82"/>
    <w:rsid w:val="00453DB2"/>
    <w:rsid w:val="0045465C"/>
    <w:rsid w:val="004566D0"/>
    <w:rsid w:val="004567C5"/>
    <w:rsid w:val="00457301"/>
    <w:rsid w:val="00460462"/>
    <w:rsid w:val="00460E3D"/>
    <w:rsid w:val="00461DC8"/>
    <w:rsid w:val="00463EEF"/>
    <w:rsid w:val="00463F9E"/>
    <w:rsid w:val="00464C95"/>
    <w:rsid w:val="00464EE3"/>
    <w:rsid w:val="00465A2E"/>
    <w:rsid w:val="00470337"/>
    <w:rsid w:val="00470738"/>
    <w:rsid w:val="004708E5"/>
    <w:rsid w:val="004713A3"/>
    <w:rsid w:val="00472081"/>
    <w:rsid w:val="00473A2C"/>
    <w:rsid w:val="00474218"/>
    <w:rsid w:val="00476AC3"/>
    <w:rsid w:val="00477781"/>
    <w:rsid w:val="00481315"/>
    <w:rsid w:val="00482251"/>
    <w:rsid w:val="00483CC2"/>
    <w:rsid w:val="00483CD1"/>
    <w:rsid w:val="00484A85"/>
    <w:rsid w:val="00486823"/>
    <w:rsid w:val="00486B4E"/>
    <w:rsid w:val="0048785C"/>
    <w:rsid w:val="0049006B"/>
    <w:rsid w:val="0049021B"/>
    <w:rsid w:val="0049130C"/>
    <w:rsid w:val="00491D13"/>
    <w:rsid w:val="0049279C"/>
    <w:rsid w:val="0049311D"/>
    <w:rsid w:val="00496A95"/>
    <w:rsid w:val="00497CDE"/>
    <w:rsid w:val="004A104F"/>
    <w:rsid w:val="004A6EAE"/>
    <w:rsid w:val="004A71CF"/>
    <w:rsid w:val="004B310A"/>
    <w:rsid w:val="004B4110"/>
    <w:rsid w:val="004B45A0"/>
    <w:rsid w:val="004B49B2"/>
    <w:rsid w:val="004B7E98"/>
    <w:rsid w:val="004C0FA4"/>
    <w:rsid w:val="004C1908"/>
    <w:rsid w:val="004C1CD4"/>
    <w:rsid w:val="004C3FCA"/>
    <w:rsid w:val="004C771F"/>
    <w:rsid w:val="004D2319"/>
    <w:rsid w:val="004D2C6B"/>
    <w:rsid w:val="004D3021"/>
    <w:rsid w:val="004D3B22"/>
    <w:rsid w:val="004D3F9D"/>
    <w:rsid w:val="004D4310"/>
    <w:rsid w:val="004D6C82"/>
    <w:rsid w:val="004D6DE5"/>
    <w:rsid w:val="004D7C51"/>
    <w:rsid w:val="004E070C"/>
    <w:rsid w:val="004E21D4"/>
    <w:rsid w:val="004E38ED"/>
    <w:rsid w:val="004E4346"/>
    <w:rsid w:val="004E59F0"/>
    <w:rsid w:val="004F0724"/>
    <w:rsid w:val="004F2561"/>
    <w:rsid w:val="004F2D19"/>
    <w:rsid w:val="004F321F"/>
    <w:rsid w:val="004F50EB"/>
    <w:rsid w:val="004F7E13"/>
    <w:rsid w:val="00500C6D"/>
    <w:rsid w:val="0050153D"/>
    <w:rsid w:val="005024C8"/>
    <w:rsid w:val="0050475D"/>
    <w:rsid w:val="00505ED8"/>
    <w:rsid w:val="005113FC"/>
    <w:rsid w:val="00512BF2"/>
    <w:rsid w:val="00513441"/>
    <w:rsid w:val="00513B3E"/>
    <w:rsid w:val="005141DA"/>
    <w:rsid w:val="005149AD"/>
    <w:rsid w:val="00515263"/>
    <w:rsid w:val="0052111E"/>
    <w:rsid w:val="005212A9"/>
    <w:rsid w:val="00522774"/>
    <w:rsid w:val="00525A6F"/>
    <w:rsid w:val="00527888"/>
    <w:rsid w:val="00531AB4"/>
    <w:rsid w:val="00531BE1"/>
    <w:rsid w:val="00534017"/>
    <w:rsid w:val="00534C76"/>
    <w:rsid w:val="005358CD"/>
    <w:rsid w:val="005369C8"/>
    <w:rsid w:val="00536CD0"/>
    <w:rsid w:val="0054151B"/>
    <w:rsid w:val="0054347F"/>
    <w:rsid w:val="00543813"/>
    <w:rsid w:val="005502C0"/>
    <w:rsid w:val="00550C0C"/>
    <w:rsid w:val="00552F54"/>
    <w:rsid w:val="005553FC"/>
    <w:rsid w:val="005561F4"/>
    <w:rsid w:val="005566F3"/>
    <w:rsid w:val="00556CD9"/>
    <w:rsid w:val="00557054"/>
    <w:rsid w:val="0056188D"/>
    <w:rsid w:val="005651B8"/>
    <w:rsid w:val="005659ED"/>
    <w:rsid w:val="005665A6"/>
    <w:rsid w:val="00567032"/>
    <w:rsid w:val="00570195"/>
    <w:rsid w:val="00570944"/>
    <w:rsid w:val="005722DA"/>
    <w:rsid w:val="00573D48"/>
    <w:rsid w:val="005768D5"/>
    <w:rsid w:val="00577FD2"/>
    <w:rsid w:val="0058275C"/>
    <w:rsid w:val="00583E76"/>
    <w:rsid w:val="0058433B"/>
    <w:rsid w:val="0058464C"/>
    <w:rsid w:val="005879B5"/>
    <w:rsid w:val="00590694"/>
    <w:rsid w:val="00590D13"/>
    <w:rsid w:val="0059189D"/>
    <w:rsid w:val="00591E6C"/>
    <w:rsid w:val="00592AD4"/>
    <w:rsid w:val="00595010"/>
    <w:rsid w:val="00595CE2"/>
    <w:rsid w:val="005A3BA6"/>
    <w:rsid w:val="005A4BA3"/>
    <w:rsid w:val="005A4BCE"/>
    <w:rsid w:val="005A5C43"/>
    <w:rsid w:val="005A746D"/>
    <w:rsid w:val="005A76EB"/>
    <w:rsid w:val="005B0D11"/>
    <w:rsid w:val="005B18D4"/>
    <w:rsid w:val="005B2E58"/>
    <w:rsid w:val="005B4A36"/>
    <w:rsid w:val="005B657D"/>
    <w:rsid w:val="005B67C1"/>
    <w:rsid w:val="005B67EC"/>
    <w:rsid w:val="005B7891"/>
    <w:rsid w:val="005C002F"/>
    <w:rsid w:val="005C05E7"/>
    <w:rsid w:val="005C0BE4"/>
    <w:rsid w:val="005C121E"/>
    <w:rsid w:val="005C2210"/>
    <w:rsid w:val="005C47E9"/>
    <w:rsid w:val="005C4B7E"/>
    <w:rsid w:val="005C5DF3"/>
    <w:rsid w:val="005C608B"/>
    <w:rsid w:val="005D1C3D"/>
    <w:rsid w:val="005D1DB3"/>
    <w:rsid w:val="005D2920"/>
    <w:rsid w:val="005D3294"/>
    <w:rsid w:val="005D35B4"/>
    <w:rsid w:val="005D3A36"/>
    <w:rsid w:val="005D791A"/>
    <w:rsid w:val="005D7DEB"/>
    <w:rsid w:val="005E0E10"/>
    <w:rsid w:val="005E1618"/>
    <w:rsid w:val="005E227E"/>
    <w:rsid w:val="005E36D4"/>
    <w:rsid w:val="005E37A9"/>
    <w:rsid w:val="005E45C2"/>
    <w:rsid w:val="005E4C3E"/>
    <w:rsid w:val="005E6B39"/>
    <w:rsid w:val="005E6C06"/>
    <w:rsid w:val="005E733C"/>
    <w:rsid w:val="005E778C"/>
    <w:rsid w:val="005F1BED"/>
    <w:rsid w:val="005F3604"/>
    <w:rsid w:val="005F363C"/>
    <w:rsid w:val="005F6310"/>
    <w:rsid w:val="005F6D68"/>
    <w:rsid w:val="00601CED"/>
    <w:rsid w:val="0060279F"/>
    <w:rsid w:val="00602B8B"/>
    <w:rsid w:val="0060401B"/>
    <w:rsid w:val="00607D22"/>
    <w:rsid w:val="006116E3"/>
    <w:rsid w:val="006126D3"/>
    <w:rsid w:val="00612DAE"/>
    <w:rsid w:val="00612EDE"/>
    <w:rsid w:val="00613C52"/>
    <w:rsid w:val="0061546E"/>
    <w:rsid w:val="0061554E"/>
    <w:rsid w:val="00616352"/>
    <w:rsid w:val="00616AF6"/>
    <w:rsid w:val="00620B85"/>
    <w:rsid w:val="00621B24"/>
    <w:rsid w:val="00622D9A"/>
    <w:rsid w:val="00625892"/>
    <w:rsid w:val="00627D49"/>
    <w:rsid w:val="006334FF"/>
    <w:rsid w:val="00634C59"/>
    <w:rsid w:val="006352C4"/>
    <w:rsid w:val="0063639F"/>
    <w:rsid w:val="006371C5"/>
    <w:rsid w:val="0063760A"/>
    <w:rsid w:val="006378B7"/>
    <w:rsid w:val="00637C5E"/>
    <w:rsid w:val="006410B8"/>
    <w:rsid w:val="0064174D"/>
    <w:rsid w:val="0064282B"/>
    <w:rsid w:val="00642868"/>
    <w:rsid w:val="006437CC"/>
    <w:rsid w:val="00643EEF"/>
    <w:rsid w:val="00645DA0"/>
    <w:rsid w:val="00647C1A"/>
    <w:rsid w:val="006504AC"/>
    <w:rsid w:val="00651314"/>
    <w:rsid w:val="0065140E"/>
    <w:rsid w:val="00654A74"/>
    <w:rsid w:val="00656DE4"/>
    <w:rsid w:val="00657CF9"/>
    <w:rsid w:val="0066048A"/>
    <w:rsid w:val="006608C6"/>
    <w:rsid w:val="00660AE7"/>
    <w:rsid w:val="00660C32"/>
    <w:rsid w:val="00662E0F"/>
    <w:rsid w:val="00663078"/>
    <w:rsid w:val="00667583"/>
    <w:rsid w:val="0066791A"/>
    <w:rsid w:val="00671290"/>
    <w:rsid w:val="006724D0"/>
    <w:rsid w:val="00672A3F"/>
    <w:rsid w:val="00673C36"/>
    <w:rsid w:val="0067452D"/>
    <w:rsid w:val="00676598"/>
    <w:rsid w:val="00677769"/>
    <w:rsid w:val="00677EAD"/>
    <w:rsid w:val="00677FCE"/>
    <w:rsid w:val="0068096A"/>
    <w:rsid w:val="00680DF1"/>
    <w:rsid w:val="00680E97"/>
    <w:rsid w:val="0068169D"/>
    <w:rsid w:val="00682022"/>
    <w:rsid w:val="00683436"/>
    <w:rsid w:val="00684E0E"/>
    <w:rsid w:val="006856EF"/>
    <w:rsid w:val="00687924"/>
    <w:rsid w:val="0069285A"/>
    <w:rsid w:val="00694ACA"/>
    <w:rsid w:val="00695155"/>
    <w:rsid w:val="006951A3"/>
    <w:rsid w:val="00695774"/>
    <w:rsid w:val="00695A1E"/>
    <w:rsid w:val="0069617B"/>
    <w:rsid w:val="00697AAD"/>
    <w:rsid w:val="006A0092"/>
    <w:rsid w:val="006A1ADF"/>
    <w:rsid w:val="006A2035"/>
    <w:rsid w:val="006A4B2D"/>
    <w:rsid w:val="006A502D"/>
    <w:rsid w:val="006A629D"/>
    <w:rsid w:val="006A660A"/>
    <w:rsid w:val="006A7AA8"/>
    <w:rsid w:val="006B0104"/>
    <w:rsid w:val="006B0B4E"/>
    <w:rsid w:val="006B0C82"/>
    <w:rsid w:val="006B242F"/>
    <w:rsid w:val="006B4D4F"/>
    <w:rsid w:val="006B5C3D"/>
    <w:rsid w:val="006B7A55"/>
    <w:rsid w:val="006C044E"/>
    <w:rsid w:val="006C1C07"/>
    <w:rsid w:val="006C4D39"/>
    <w:rsid w:val="006C589A"/>
    <w:rsid w:val="006D11A6"/>
    <w:rsid w:val="006D1B86"/>
    <w:rsid w:val="006D2A1E"/>
    <w:rsid w:val="006D628B"/>
    <w:rsid w:val="006D7148"/>
    <w:rsid w:val="006D7E0A"/>
    <w:rsid w:val="006E1754"/>
    <w:rsid w:val="006E1AF9"/>
    <w:rsid w:val="006E2352"/>
    <w:rsid w:val="006E242C"/>
    <w:rsid w:val="006E290E"/>
    <w:rsid w:val="006E310C"/>
    <w:rsid w:val="006E3323"/>
    <w:rsid w:val="006E5C45"/>
    <w:rsid w:val="006F0929"/>
    <w:rsid w:val="006F12E9"/>
    <w:rsid w:val="006F1838"/>
    <w:rsid w:val="006F4442"/>
    <w:rsid w:val="006F4A1A"/>
    <w:rsid w:val="006F4A7C"/>
    <w:rsid w:val="006F4B97"/>
    <w:rsid w:val="006F5CBB"/>
    <w:rsid w:val="006F60F7"/>
    <w:rsid w:val="00701A21"/>
    <w:rsid w:val="00701C85"/>
    <w:rsid w:val="00702421"/>
    <w:rsid w:val="00702705"/>
    <w:rsid w:val="00702E95"/>
    <w:rsid w:val="00703CFE"/>
    <w:rsid w:val="00704B46"/>
    <w:rsid w:val="0070640F"/>
    <w:rsid w:val="00706421"/>
    <w:rsid w:val="00710EF6"/>
    <w:rsid w:val="00711332"/>
    <w:rsid w:val="00711B30"/>
    <w:rsid w:val="0071271B"/>
    <w:rsid w:val="00713339"/>
    <w:rsid w:val="00713405"/>
    <w:rsid w:val="0072021E"/>
    <w:rsid w:val="00721D2D"/>
    <w:rsid w:val="00723FEE"/>
    <w:rsid w:val="00724317"/>
    <w:rsid w:val="007269AA"/>
    <w:rsid w:val="007276FD"/>
    <w:rsid w:val="00730D2C"/>
    <w:rsid w:val="007313FD"/>
    <w:rsid w:val="00731628"/>
    <w:rsid w:val="00731B94"/>
    <w:rsid w:val="00731E92"/>
    <w:rsid w:val="00733367"/>
    <w:rsid w:val="007351CF"/>
    <w:rsid w:val="007406C0"/>
    <w:rsid w:val="00742524"/>
    <w:rsid w:val="007432C2"/>
    <w:rsid w:val="00743F62"/>
    <w:rsid w:val="00744A73"/>
    <w:rsid w:val="00744C61"/>
    <w:rsid w:val="00745061"/>
    <w:rsid w:val="007474D4"/>
    <w:rsid w:val="007510AD"/>
    <w:rsid w:val="007514F4"/>
    <w:rsid w:val="007515A0"/>
    <w:rsid w:val="007545AD"/>
    <w:rsid w:val="00754766"/>
    <w:rsid w:val="007548C7"/>
    <w:rsid w:val="00754900"/>
    <w:rsid w:val="00756AB9"/>
    <w:rsid w:val="00757586"/>
    <w:rsid w:val="00757624"/>
    <w:rsid w:val="007619E7"/>
    <w:rsid w:val="007621D0"/>
    <w:rsid w:val="007649D3"/>
    <w:rsid w:val="00765144"/>
    <w:rsid w:val="00771460"/>
    <w:rsid w:val="00771A51"/>
    <w:rsid w:val="00772672"/>
    <w:rsid w:val="007732D9"/>
    <w:rsid w:val="00774096"/>
    <w:rsid w:val="00774CD0"/>
    <w:rsid w:val="00774D7F"/>
    <w:rsid w:val="0077597C"/>
    <w:rsid w:val="0077724B"/>
    <w:rsid w:val="0077726E"/>
    <w:rsid w:val="00781831"/>
    <w:rsid w:val="007821AE"/>
    <w:rsid w:val="007828DC"/>
    <w:rsid w:val="0078390B"/>
    <w:rsid w:val="00786363"/>
    <w:rsid w:val="0078664F"/>
    <w:rsid w:val="00787CEB"/>
    <w:rsid w:val="007944BD"/>
    <w:rsid w:val="007951E2"/>
    <w:rsid w:val="007A239C"/>
    <w:rsid w:val="007A270D"/>
    <w:rsid w:val="007A74E0"/>
    <w:rsid w:val="007B0886"/>
    <w:rsid w:val="007B10DE"/>
    <w:rsid w:val="007B1BDD"/>
    <w:rsid w:val="007B2001"/>
    <w:rsid w:val="007B2227"/>
    <w:rsid w:val="007B24F1"/>
    <w:rsid w:val="007B2ADA"/>
    <w:rsid w:val="007B4AEA"/>
    <w:rsid w:val="007B50F7"/>
    <w:rsid w:val="007C1818"/>
    <w:rsid w:val="007C1B5F"/>
    <w:rsid w:val="007C22BD"/>
    <w:rsid w:val="007C2811"/>
    <w:rsid w:val="007C3589"/>
    <w:rsid w:val="007C3F76"/>
    <w:rsid w:val="007C3FFD"/>
    <w:rsid w:val="007C4048"/>
    <w:rsid w:val="007C7193"/>
    <w:rsid w:val="007C7B05"/>
    <w:rsid w:val="007D03AF"/>
    <w:rsid w:val="007D0F72"/>
    <w:rsid w:val="007D1450"/>
    <w:rsid w:val="007D146B"/>
    <w:rsid w:val="007D3523"/>
    <w:rsid w:val="007D3AEF"/>
    <w:rsid w:val="007D48F3"/>
    <w:rsid w:val="007D4B8C"/>
    <w:rsid w:val="007E2667"/>
    <w:rsid w:val="007E2C3B"/>
    <w:rsid w:val="007E3046"/>
    <w:rsid w:val="007E5E46"/>
    <w:rsid w:val="007F1361"/>
    <w:rsid w:val="007F39D0"/>
    <w:rsid w:val="007F5017"/>
    <w:rsid w:val="007F5269"/>
    <w:rsid w:val="007F5A0F"/>
    <w:rsid w:val="00802576"/>
    <w:rsid w:val="008028F2"/>
    <w:rsid w:val="00802B6C"/>
    <w:rsid w:val="008062DA"/>
    <w:rsid w:val="00806D3A"/>
    <w:rsid w:val="00810133"/>
    <w:rsid w:val="008106DB"/>
    <w:rsid w:val="0081188F"/>
    <w:rsid w:val="008122DA"/>
    <w:rsid w:val="00813EF8"/>
    <w:rsid w:val="008142E6"/>
    <w:rsid w:val="00816AF1"/>
    <w:rsid w:val="00816D9F"/>
    <w:rsid w:val="008217AC"/>
    <w:rsid w:val="00822209"/>
    <w:rsid w:val="00823E20"/>
    <w:rsid w:val="008252E8"/>
    <w:rsid w:val="008254A3"/>
    <w:rsid w:val="00826383"/>
    <w:rsid w:val="0082651B"/>
    <w:rsid w:val="00827603"/>
    <w:rsid w:val="008277EB"/>
    <w:rsid w:val="00827D54"/>
    <w:rsid w:val="008301F3"/>
    <w:rsid w:val="00831D33"/>
    <w:rsid w:val="0083279F"/>
    <w:rsid w:val="008332D4"/>
    <w:rsid w:val="00834E2A"/>
    <w:rsid w:val="0083635E"/>
    <w:rsid w:val="008363CA"/>
    <w:rsid w:val="00841289"/>
    <w:rsid w:val="008428B6"/>
    <w:rsid w:val="00843EAF"/>
    <w:rsid w:val="00845506"/>
    <w:rsid w:val="00845841"/>
    <w:rsid w:val="00846708"/>
    <w:rsid w:val="0084672D"/>
    <w:rsid w:val="00847124"/>
    <w:rsid w:val="00847C0B"/>
    <w:rsid w:val="00851062"/>
    <w:rsid w:val="00851D24"/>
    <w:rsid w:val="0085285C"/>
    <w:rsid w:val="008534CF"/>
    <w:rsid w:val="00856A89"/>
    <w:rsid w:val="00860DB3"/>
    <w:rsid w:val="00860DDE"/>
    <w:rsid w:val="00861E19"/>
    <w:rsid w:val="00862B9A"/>
    <w:rsid w:val="00865087"/>
    <w:rsid w:val="00865D89"/>
    <w:rsid w:val="008677F2"/>
    <w:rsid w:val="00867ECA"/>
    <w:rsid w:val="008707EA"/>
    <w:rsid w:val="008720EF"/>
    <w:rsid w:val="00874D20"/>
    <w:rsid w:val="0087516E"/>
    <w:rsid w:val="0087534A"/>
    <w:rsid w:val="00875E5D"/>
    <w:rsid w:val="008800E1"/>
    <w:rsid w:val="00884796"/>
    <w:rsid w:val="00884B93"/>
    <w:rsid w:val="00886747"/>
    <w:rsid w:val="00886F76"/>
    <w:rsid w:val="00887A03"/>
    <w:rsid w:val="00895365"/>
    <w:rsid w:val="00897752"/>
    <w:rsid w:val="008A14C8"/>
    <w:rsid w:val="008A3E78"/>
    <w:rsid w:val="008A4AEC"/>
    <w:rsid w:val="008A4F75"/>
    <w:rsid w:val="008A7AD0"/>
    <w:rsid w:val="008B0AAC"/>
    <w:rsid w:val="008B13CD"/>
    <w:rsid w:val="008B14EA"/>
    <w:rsid w:val="008B2A65"/>
    <w:rsid w:val="008B509F"/>
    <w:rsid w:val="008B7E06"/>
    <w:rsid w:val="008C129B"/>
    <w:rsid w:val="008C15DB"/>
    <w:rsid w:val="008C2011"/>
    <w:rsid w:val="008C3DEA"/>
    <w:rsid w:val="008C4498"/>
    <w:rsid w:val="008C4FA6"/>
    <w:rsid w:val="008D2225"/>
    <w:rsid w:val="008D2B3F"/>
    <w:rsid w:val="008D2F49"/>
    <w:rsid w:val="008D3230"/>
    <w:rsid w:val="008D3EA8"/>
    <w:rsid w:val="008D4A28"/>
    <w:rsid w:val="008D5443"/>
    <w:rsid w:val="008E2DA7"/>
    <w:rsid w:val="008E2E27"/>
    <w:rsid w:val="008E36CA"/>
    <w:rsid w:val="008E4E82"/>
    <w:rsid w:val="008E5359"/>
    <w:rsid w:val="008E5674"/>
    <w:rsid w:val="008E5732"/>
    <w:rsid w:val="008E5C77"/>
    <w:rsid w:val="008E63EA"/>
    <w:rsid w:val="008E68BA"/>
    <w:rsid w:val="008E75A6"/>
    <w:rsid w:val="008F071D"/>
    <w:rsid w:val="008F07C2"/>
    <w:rsid w:val="008F2AB9"/>
    <w:rsid w:val="008F2B57"/>
    <w:rsid w:val="008F3454"/>
    <w:rsid w:val="008F4591"/>
    <w:rsid w:val="008F59C7"/>
    <w:rsid w:val="008F5C70"/>
    <w:rsid w:val="0090148A"/>
    <w:rsid w:val="009015CB"/>
    <w:rsid w:val="0090163E"/>
    <w:rsid w:val="00903201"/>
    <w:rsid w:val="00903BBB"/>
    <w:rsid w:val="00905D16"/>
    <w:rsid w:val="0091377F"/>
    <w:rsid w:val="00913FD0"/>
    <w:rsid w:val="00914BA0"/>
    <w:rsid w:val="00914D88"/>
    <w:rsid w:val="009156DF"/>
    <w:rsid w:val="00915B69"/>
    <w:rsid w:val="00915ED1"/>
    <w:rsid w:val="0091631F"/>
    <w:rsid w:val="00916E1F"/>
    <w:rsid w:val="00917348"/>
    <w:rsid w:val="009178FE"/>
    <w:rsid w:val="009201C8"/>
    <w:rsid w:val="009203C5"/>
    <w:rsid w:val="00920D50"/>
    <w:rsid w:val="0092160D"/>
    <w:rsid w:val="009228A3"/>
    <w:rsid w:val="00922A77"/>
    <w:rsid w:val="009235ED"/>
    <w:rsid w:val="009242AD"/>
    <w:rsid w:val="00925275"/>
    <w:rsid w:val="00925A7B"/>
    <w:rsid w:val="0093026E"/>
    <w:rsid w:val="00931E5B"/>
    <w:rsid w:val="00933190"/>
    <w:rsid w:val="009361D4"/>
    <w:rsid w:val="00936709"/>
    <w:rsid w:val="00936FA1"/>
    <w:rsid w:val="009374D3"/>
    <w:rsid w:val="009376B5"/>
    <w:rsid w:val="00940A8D"/>
    <w:rsid w:val="0094142A"/>
    <w:rsid w:val="00942CB6"/>
    <w:rsid w:val="009461EA"/>
    <w:rsid w:val="00947205"/>
    <w:rsid w:val="009515A2"/>
    <w:rsid w:val="00951789"/>
    <w:rsid w:val="0096067B"/>
    <w:rsid w:val="00961628"/>
    <w:rsid w:val="00962E18"/>
    <w:rsid w:val="00963830"/>
    <w:rsid w:val="00963E4A"/>
    <w:rsid w:val="00964404"/>
    <w:rsid w:val="009648AA"/>
    <w:rsid w:val="00966A5C"/>
    <w:rsid w:val="00966AF1"/>
    <w:rsid w:val="00967259"/>
    <w:rsid w:val="00967C98"/>
    <w:rsid w:val="009707C8"/>
    <w:rsid w:val="00972315"/>
    <w:rsid w:val="00972824"/>
    <w:rsid w:val="0097306F"/>
    <w:rsid w:val="00973B62"/>
    <w:rsid w:val="00975B10"/>
    <w:rsid w:val="0098024E"/>
    <w:rsid w:val="0098046D"/>
    <w:rsid w:val="009823B7"/>
    <w:rsid w:val="0098366E"/>
    <w:rsid w:val="00985AE3"/>
    <w:rsid w:val="0099055D"/>
    <w:rsid w:val="00992043"/>
    <w:rsid w:val="00992445"/>
    <w:rsid w:val="00992492"/>
    <w:rsid w:val="009931F0"/>
    <w:rsid w:val="00993258"/>
    <w:rsid w:val="009943AE"/>
    <w:rsid w:val="0099572E"/>
    <w:rsid w:val="00996F1B"/>
    <w:rsid w:val="009975B4"/>
    <w:rsid w:val="00997A9C"/>
    <w:rsid w:val="009A0162"/>
    <w:rsid w:val="009A0619"/>
    <w:rsid w:val="009A3BAC"/>
    <w:rsid w:val="009A4ACE"/>
    <w:rsid w:val="009A5B53"/>
    <w:rsid w:val="009B0473"/>
    <w:rsid w:val="009B0EE6"/>
    <w:rsid w:val="009B1252"/>
    <w:rsid w:val="009B1710"/>
    <w:rsid w:val="009B28F5"/>
    <w:rsid w:val="009B3FD4"/>
    <w:rsid w:val="009B466F"/>
    <w:rsid w:val="009B7CCC"/>
    <w:rsid w:val="009C07F3"/>
    <w:rsid w:val="009C10F6"/>
    <w:rsid w:val="009C1D22"/>
    <w:rsid w:val="009C1E44"/>
    <w:rsid w:val="009C369B"/>
    <w:rsid w:val="009C45BC"/>
    <w:rsid w:val="009C56A4"/>
    <w:rsid w:val="009C75ED"/>
    <w:rsid w:val="009D0D6C"/>
    <w:rsid w:val="009D3C15"/>
    <w:rsid w:val="009D41AB"/>
    <w:rsid w:val="009D54D8"/>
    <w:rsid w:val="009E1475"/>
    <w:rsid w:val="009E1C02"/>
    <w:rsid w:val="009E51D1"/>
    <w:rsid w:val="009E6274"/>
    <w:rsid w:val="009E6303"/>
    <w:rsid w:val="009E6B86"/>
    <w:rsid w:val="009F0887"/>
    <w:rsid w:val="009F10E7"/>
    <w:rsid w:val="009F1B0D"/>
    <w:rsid w:val="009F2C07"/>
    <w:rsid w:val="009F3660"/>
    <w:rsid w:val="009F5411"/>
    <w:rsid w:val="009F75F1"/>
    <w:rsid w:val="00A00436"/>
    <w:rsid w:val="00A01959"/>
    <w:rsid w:val="00A0277C"/>
    <w:rsid w:val="00A0341D"/>
    <w:rsid w:val="00A03779"/>
    <w:rsid w:val="00A03C3E"/>
    <w:rsid w:val="00A04A41"/>
    <w:rsid w:val="00A04DE2"/>
    <w:rsid w:val="00A05F05"/>
    <w:rsid w:val="00A07667"/>
    <w:rsid w:val="00A108F7"/>
    <w:rsid w:val="00A117B8"/>
    <w:rsid w:val="00A16A85"/>
    <w:rsid w:val="00A17791"/>
    <w:rsid w:val="00A2019B"/>
    <w:rsid w:val="00A21E1C"/>
    <w:rsid w:val="00A237EB"/>
    <w:rsid w:val="00A263EB"/>
    <w:rsid w:val="00A27035"/>
    <w:rsid w:val="00A27DE7"/>
    <w:rsid w:val="00A30E57"/>
    <w:rsid w:val="00A332EE"/>
    <w:rsid w:val="00A3404B"/>
    <w:rsid w:val="00A362C3"/>
    <w:rsid w:val="00A4226E"/>
    <w:rsid w:val="00A43142"/>
    <w:rsid w:val="00A43959"/>
    <w:rsid w:val="00A43F11"/>
    <w:rsid w:val="00A4413B"/>
    <w:rsid w:val="00A44433"/>
    <w:rsid w:val="00A45F0D"/>
    <w:rsid w:val="00A47368"/>
    <w:rsid w:val="00A47D0D"/>
    <w:rsid w:val="00A47E8D"/>
    <w:rsid w:val="00A509F0"/>
    <w:rsid w:val="00A511A8"/>
    <w:rsid w:val="00A54732"/>
    <w:rsid w:val="00A55A13"/>
    <w:rsid w:val="00A55D13"/>
    <w:rsid w:val="00A55F6E"/>
    <w:rsid w:val="00A56A97"/>
    <w:rsid w:val="00A60E9F"/>
    <w:rsid w:val="00A61CD3"/>
    <w:rsid w:val="00A621A3"/>
    <w:rsid w:val="00A65283"/>
    <w:rsid w:val="00A662EE"/>
    <w:rsid w:val="00A671B7"/>
    <w:rsid w:val="00A67340"/>
    <w:rsid w:val="00A71040"/>
    <w:rsid w:val="00A715A1"/>
    <w:rsid w:val="00A71A7C"/>
    <w:rsid w:val="00A71ED0"/>
    <w:rsid w:val="00A723AF"/>
    <w:rsid w:val="00A728FB"/>
    <w:rsid w:val="00A72D91"/>
    <w:rsid w:val="00A741AF"/>
    <w:rsid w:val="00A756DA"/>
    <w:rsid w:val="00A75D51"/>
    <w:rsid w:val="00A802B7"/>
    <w:rsid w:val="00A82AB6"/>
    <w:rsid w:val="00A90566"/>
    <w:rsid w:val="00A929E2"/>
    <w:rsid w:val="00A9352A"/>
    <w:rsid w:val="00A93CB5"/>
    <w:rsid w:val="00A9423D"/>
    <w:rsid w:val="00A94B94"/>
    <w:rsid w:val="00A955D5"/>
    <w:rsid w:val="00A95CB9"/>
    <w:rsid w:val="00A96012"/>
    <w:rsid w:val="00A96CCB"/>
    <w:rsid w:val="00AA0421"/>
    <w:rsid w:val="00AA0453"/>
    <w:rsid w:val="00AA1263"/>
    <w:rsid w:val="00AA1C10"/>
    <w:rsid w:val="00AA5731"/>
    <w:rsid w:val="00AA6944"/>
    <w:rsid w:val="00AA6C40"/>
    <w:rsid w:val="00AA750E"/>
    <w:rsid w:val="00AB02EF"/>
    <w:rsid w:val="00AB0FE1"/>
    <w:rsid w:val="00AB13BF"/>
    <w:rsid w:val="00AB140F"/>
    <w:rsid w:val="00AB49C4"/>
    <w:rsid w:val="00AB4F17"/>
    <w:rsid w:val="00AB6472"/>
    <w:rsid w:val="00AB66AF"/>
    <w:rsid w:val="00AC002A"/>
    <w:rsid w:val="00AC11DC"/>
    <w:rsid w:val="00AC13C5"/>
    <w:rsid w:val="00AC3128"/>
    <w:rsid w:val="00AC393A"/>
    <w:rsid w:val="00AC436E"/>
    <w:rsid w:val="00AC4BDC"/>
    <w:rsid w:val="00AC5236"/>
    <w:rsid w:val="00AC52FC"/>
    <w:rsid w:val="00AC59C8"/>
    <w:rsid w:val="00AC76A3"/>
    <w:rsid w:val="00AD1C6E"/>
    <w:rsid w:val="00AD22C3"/>
    <w:rsid w:val="00AD3302"/>
    <w:rsid w:val="00AD3614"/>
    <w:rsid w:val="00AD3AED"/>
    <w:rsid w:val="00AD5695"/>
    <w:rsid w:val="00AD5786"/>
    <w:rsid w:val="00AD5D0E"/>
    <w:rsid w:val="00AD5D42"/>
    <w:rsid w:val="00AD6590"/>
    <w:rsid w:val="00AE00C5"/>
    <w:rsid w:val="00AE130F"/>
    <w:rsid w:val="00AE1A60"/>
    <w:rsid w:val="00AE2562"/>
    <w:rsid w:val="00AE3632"/>
    <w:rsid w:val="00AE4864"/>
    <w:rsid w:val="00AE489F"/>
    <w:rsid w:val="00AE6BF8"/>
    <w:rsid w:val="00AE747D"/>
    <w:rsid w:val="00AF012D"/>
    <w:rsid w:val="00AF0771"/>
    <w:rsid w:val="00AF13CC"/>
    <w:rsid w:val="00AF13DF"/>
    <w:rsid w:val="00AF22EA"/>
    <w:rsid w:val="00AF2714"/>
    <w:rsid w:val="00AF33DA"/>
    <w:rsid w:val="00AF46BF"/>
    <w:rsid w:val="00AF6677"/>
    <w:rsid w:val="00B027E0"/>
    <w:rsid w:val="00B028C5"/>
    <w:rsid w:val="00B03041"/>
    <w:rsid w:val="00B0528B"/>
    <w:rsid w:val="00B067FD"/>
    <w:rsid w:val="00B06A30"/>
    <w:rsid w:val="00B1005F"/>
    <w:rsid w:val="00B10422"/>
    <w:rsid w:val="00B141F4"/>
    <w:rsid w:val="00B144AB"/>
    <w:rsid w:val="00B14E16"/>
    <w:rsid w:val="00B150F4"/>
    <w:rsid w:val="00B206B0"/>
    <w:rsid w:val="00B2136A"/>
    <w:rsid w:val="00B21D9F"/>
    <w:rsid w:val="00B22964"/>
    <w:rsid w:val="00B23B4E"/>
    <w:rsid w:val="00B24295"/>
    <w:rsid w:val="00B24801"/>
    <w:rsid w:val="00B24E80"/>
    <w:rsid w:val="00B27D94"/>
    <w:rsid w:val="00B30447"/>
    <w:rsid w:val="00B32157"/>
    <w:rsid w:val="00B32A77"/>
    <w:rsid w:val="00B34B95"/>
    <w:rsid w:val="00B34EB4"/>
    <w:rsid w:val="00B3551E"/>
    <w:rsid w:val="00B37BA8"/>
    <w:rsid w:val="00B40487"/>
    <w:rsid w:val="00B41CE3"/>
    <w:rsid w:val="00B42291"/>
    <w:rsid w:val="00B42790"/>
    <w:rsid w:val="00B44C61"/>
    <w:rsid w:val="00B4581B"/>
    <w:rsid w:val="00B4663D"/>
    <w:rsid w:val="00B47188"/>
    <w:rsid w:val="00B501A6"/>
    <w:rsid w:val="00B51DBC"/>
    <w:rsid w:val="00B5207E"/>
    <w:rsid w:val="00B52506"/>
    <w:rsid w:val="00B541DA"/>
    <w:rsid w:val="00B60E5F"/>
    <w:rsid w:val="00B62319"/>
    <w:rsid w:val="00B62597"/>
    <w:rsid w:val="00B64F19"/>
    <w:rsid w:val="00B65204"/>
    <w:rsid w:val="00B66075"/>
    <w:rsid w:val="00B670DA"/>
    <w:rsid w:val="00B67339"/>
    <w:rsid w:val="00B6769A"/>
    <w:rsid w:val="00B67991"/>
    <w:rsid w:val="00B67A9C"/>
    <w:rsid w:val="00B75061"/>
    <w:rsid w:val="00B7633A"/>
    <w:rsid w:val="00B76556"/>
    <w:rsid w:val="00B76C41"/>
    <w:rsid w:val="00B77E2C"/>
    <w:rsid w:val="00B81642"/>
    <w:rsid w:val="00B82024"/>
    <w:rsid w:val="00B825F3"/>
    <w:rsid w:val="00B83B53"/>
    <w:rsid w:val="00B83F2A"/>
    <w:rsid w:val="00B86A71"/>
    <w:rsid w:val="00B873D6"/>
    <w:rsid w:val="00B87638"/>
    <w:rsid w:val="00B87836"/>
    <w:rsid w:val="00B91135"/>
    <w:rsid w:val="00B91572"/>
    <w:rsid w:val="00B9244E"/>
    <w:rsid w:val="00B9259D"/>
    <w:rsid w:val="00B9333F"/>
    <w:rsid w:val="00B936DF"/>
    <w:rsid w:val="00B95C89"/>
    <w:rsid w:val="00BA0568"/>
    <w:rsid w:val="00BA0769"/>
    <w:rsid w:val="00BA221B"/>
    <w:rsid w:val="00BA289D"/>
    <w:rsid w:val="00BA339D"/>
    <w:rsid w:val="00BA3B32"/>
    <w:rsid w:val="00BA3E3B"/>
    <w:rsid w:val="00BA40BF"/>
    <w:rsid w:val="00BA40C9"/>
    <w:rsid w:val="00BA7D8E"/>
    <w:rsid w:val="00BB0BD4"/>
    <w:rsid w:val="00BB0EB9"/>
    <w:rsid w:val="00BB3287"/>
    <w:rsid w:val="00BB3ECC"/>
    <w:rsid w:val="00BB3F73"/>
    <w:rsid w:val="00BB41F9"/>
    <w:rsid w:val="00BB4854"/>
    <w:rsid w:val="00BB56FF"/>
    <w:rsid w:val="00BB6775"/>
    <w:rsid w:val="00BB721C"/>
    <w:rsid w:val="00BC0B81"/>
    <w:rsid w:val="00BC19F1"/>
    <w:rsid w:val="00BC25CF"/>
    <w:rsid w:val="00BC305A"/>
    <w:rsid w:val="00BC44C3"/>
    <w:rsid w:val="00BC464E"/>
    <w:rsid w:val="00BC53D2"/>
    <w:rsid w:val="00BC5AA8"/>
    <w:rsid w:val="00BD7748"/>
    <w:rsid w:val="00BE16F4"/>
    <w:rsid w:val="00BE23AD"/>
    <w:rsid w:val="00BE2BAF"/>
    <w:rsid w:val="00BE32A0"/>
    <w:rsid w:val="00BE3377"/>
    <w:rsid w:val="00BE3F64"/>
    <w:rsid w:val="00BE506A"/>
    <w:rsid w:val="00BE5F52"/>
    <w:rsid w:val="00BE6D7E"/>
    <w:rsid w:val="00BE704D"/>
    <w:rsid w:val="00BE7D9B"/>
    <w:rsid w:val="00BE7ECB"/>
    <w:rsid w:val="00BF2085"/>
    <w:rsid w:val="00BF25F2"/>
    <w:rsid w:val="00BF3296"/>
    <w:rsid w:val="00BF3F16"/>
    <w:rsid w:val="00BF6DED"/>
    <w:rsid w:val="00BF7EE2"/>
    <w:rsid w:val="00C007B0"/>
    <w:rsid w:val="00C00DF2"/>
    <w:rsid w:val="00C01B77"/>
    <w:rsid w:val="00C04948"/>
    <w:rsid w:val="00C04F40"/>
    <w:rsid w:val="00C07E22"/>
    <w:rsid w:val="00C10752"/>
    <w:rsid w:val="00C1098D"/>
    <w:rsid w:val="00C136D0"/>
    <w:rsid w:val="00C139BB"/>
    <w:rsid w:val="00C13B60"/>
    <w:rsid w:val="00C14D9D"/>
    <w:rsid w:val="00C15E43"/>
    <w:rsid w:val="00C15FB5"/>
    <w:rsid w:val="00C17962"/>
    <w:rsid w:val="00C17B60"/>
    <w:rsid w:val="00C204A0"/>
    <w:rsid w:val="00C20E3B"/>
    <w:rsid w:val="00C2320F"/>
    <w:rsid w:val="00C244A9"/>
    <w:rsid w:val="00C25A02"/>
    <w:rsid w:val="00C25FCA"/>
    <w:rsid w:val="00C27054"/>
    <w:rsid w:val="00C30194"/>
    <w:rsid w:val="00C34C8B"/>
    <w:rsid w:val="00C35611"/>
    <w:rsid w:val="00C366C4"/>
    <w:rsid w:val="00C3680D"/>
    <w:rsid w:val="00C36C11"/>
    <w:rsid w:val="00C40CD2"/>
    <w:rsid w:val="00C42EB0"/>
    <w:rsid w:val="00C436FC"/>
    <w:rsid w:val="00C44707"/>
    <w:rsid w:val="00C455C7"/>
    <w:rsid w:val="00C5165D"/>
    <w:rsid w:val="00C51683"/>
    <w:rsid w:val="00C53352"/>
    <w:rsid w:val="00C54724"/>
    <w:rsid w:val="00C55895"/>
    <w:rsid w:val="00C61A60"/>
    <w:rsid w:val="00C64684"/>
    <w:rsid w:val="00C654DC"/>
    <w:rsid w:val="00C7029C"/>
    <w:rsid w:val="00C71CDE"/>
    <w:rsid w:val="00C71D08"/>
    <w:rsid w:val="00C72588"/>
    <w:rsid w:val="00C72D0B"/>
    <w:rsid w:val="00C73884"/>
    <w:rsid w:val="00C740BE"/>
    <w:rsid w:val="00C7464E"/>
    <w:rsid w:val="00C74AB2"/>
    <w:rsid w:val="00C80199"/>
    <w:rsid w:val="00C8282A"/>
    <w:rsid w:val="00C851A8"/>
    <w:rsid w:val="00C859A3"/>
    <w:rsid w:val="00C85D3F"/>
    <w:rsid w:val="00C8699D"/>
    <w:rsid w:val="00C90221"/>
    <w:rsid w:val="00C90F81"/>
    <w:rsid w:val="00C91CE9"/>
    <w:rsid w:val="00C92388"/>
    <w:rsid w:val="00C942C0"/>
    <w:rsid w:val="00C948CD"/>
    <w:rsid w:val="00C97B3B"/>
    <w:rsid w:val="00CA1584"/>
    <w:rsid w:val="00CA2A1E"/>
    <w:rsid w:val="00CA2E13"/>
    <w:rsid w:val="00CA34DD"/>
    <w:rsid w:val="00CA4746"/>
    <w:rsid w:val="00CA49A5"/>
    <w:rsid w:val="00CA5086"/>
    <w:rsid w:val="00CA5432"/>
    <w:rsid w:val="00CA63BA"/>
    <w:rsid w:val="00CA729D"/>
    <w:rsid w:val="00CA742C"/>
    <w:rsid w:val="00CB139B"/>
    <w:rsid w:val="00CB17CE"/>
    <w:rsid w:val="00CB1942"/>
    <w:rsid w:val="00CB2C9D"/>
    <w:rsid w:val="00CB3FA8"/>
    <w:rsid w:val="00CB5C33"/>
    <w:rsid w:val="00CB60D1"/>
    <w:rsid w:val="00CB7B8A"/>
    <w:rsid w:val="00CC00DA"/>
    <w:rsid w:val="00CC4FBD"/>
    <w:rsid w:val="00CC6951"/>
    <w:rsid w:val="00CC7900"/>
    <w:rsid w:val="00CC7B8B"/>
    <w:rsid w:val="00CC7CBB"/>
    <w:rsid w:val="00CD10D5"/>
    <w:rsid w:val="00CD1FAF"/>
    <w:rsid w:val="00CD239C"/>
    <w:rsid w:val="00CD349E"/>
    <w:rsid w:val="00CD3C50"/>
    <w:rsid w:val="00CD5929"/>
    <w:rsid w:val="00CD5C39"/>
    <w:rsid w:val="00CD7996"/>
    <w:rsid w:val="00CE00B8"/>
    <w:rsid w:val="00CE134B"/>
    <w:rsid w:val="00CE2AE7"/>
    <w:rsid w:val="00CE2C5A"/>
    <w:rsid w:val="00CE45E9"/>
    <w:rsid w:val="00CE5366"/>
    <w:rsid w:val="00CE599B"/>
    <w:rsid w:val="00CF092C"/>
    <w:rsid w:val="00CF09C1"/>
    <w:rsid w:val="00CF0DC1"/>
    <w:rsid w:val="00CF1D01"/>
    <w:rsid w:val="00CF7301"/>
    <w:rsid w:val="00D03E9B"/>
    <w:rsid w:val="00D040E8"/>
    <w:rsid w:val="00D044C7"/>
    <w:rsid w:val="00D059B8"/>
    <w:rsid w:val="00D05EC3"/>
    <w:rsid w:val="00D062BA"/>
    <w:rsid w:val="00D0685F"/>
    <w:rsid w:val="00D06A75"/>
    <w:rsid w:val="00D10442"/>
    <w:rsid w:val="00D10503"/>
    <w:rsid w:val="00D11599"/>
    <w:rsid w:val="00D12F8B"/>
    <w:rsid w:val="00D13E5D"/>
    <w:rsid w:val="00D14B85"/>
    <w:rsid w:val="00D15A52"/>
    <w:rsid w:val="00D16BCD"/>
    <w:rsid w:val="00D16D1D"/>
    <w:rsid w:val="00D174E9"/>
    <w:rsid w:val="00D17D4A"/>
    <w:rsid w:val="00D22504"/>
    <w:rsid w:val="00D2254D"/>
    <w:rsid w:val="00D22608"/>
    <w:rsid w:val="00D25082"/>
    <w:rsid w:val="00D2564D"/>
    <w:rsid w:val="00D25A7F"/>
    <w:rsid w:val="00D26177"/>
    <w:rsid w:val="00D26E63"/>
    <w:rsid w:val="00D27147"/>
    <w:rsid w:val="00D308CF"/>
    <w:rsid w:val="00D326BD"/>
    <w:rsid w:val="00D329B8"/>
    <w:rsid w:val="00D329F1"/>
    <w:rsid w:val="00D342F1"/>
    <w:rsid w:val="00D34957"/>
    <w:rsid w:val="00D34D85"/>
    <w:rsid w:val="00D352B5"/>
    <w:rsid w:val="00D35E9D"/>
    <w:rsid w:val="00D36A2B"/>
    <w:rsid w:val="00D36A50"/>
    <w:rsid w:val="00D37005"/>
    <w:rsid w:val="00D41E93"/>
    <w:rsid w:val="00D428BF"/>
    <w:rsid w:val="00D42947"/>
    <w:rsid w:val="00D42A6D"/>
    <w:rsid w:val="00D43461"/>
    <w:rsid w:val="00D4361C"/>
    <w:rsid w:val="00D45E35"/>
    <w:rsid w:val="00D47245"/>
    <w:rsid w:val="00D47553"/>
    <w:rsid w:val="00D47A58"/>
    <w:rsid w:val="00D50FB0"/>
    <w:rsid w:val="00D521CE"/>
    <w:rsid w:val="00D52335"/>
    <w:rsid w:val="00D53BF4"/>
    <w:rsid w:val="00D55CAD"/>
    <w:rsid w:val="00D567A0"/>
    <w:rsid w:val="00D57789"/>
    <w:rsid w:val="00D57995"/>
    <w:rsid w:val="00D6085C"/>
    <w:rsid w:val="00D6129E"/>
    <w:rsid w:val="00D61E1B"/>
    <w:rsid w:val="00D64428"/>
    <w:rsid w:val="00D64F2E"/>
    <w:rsid w:val="00D666D1"/>
    <w:rsid w:val="00D679A2"/>
    <w:rsid w:val="00D71AC2"/>
    <w:rsid w:val="00D72B2D"/>
    <w:rsid w:val="00D73028"/>
    <w:rsid w:val="00D7338D"/>
    <w:rsid w:val="00D7428B"/>
    <w:rsid w:val="00D74E9F"/>
    <w:rsid w:val="00D770B6"/>
    <w:rsid w:val="00D80244"/>
    <w:rsid w:val="00D8190C"/>
    <w:rsid w:val="00D85F63"/>
    <w:rsid w:val="00D86AFB"/>
    <w:rsid w:val="00D900B0"/>
    <w:rsid w:val="00D90CE7"/>
    <w:rsid w:val="00D9141F"/>
    <w:rsid w:val="00D91812"/>
    <w:rsid w:val="00D91D3D"/>
    <w:rsid w:val="00D9405F"/>
    <w:rsid w:val="00D942DF"/>
    <w:rsid w:val="00D94BFB"/>
    <w:rsid w:val="00D96784"/>
    <w:rsid w:val="00DA0833"/>
    <w:rsid w:val="00DA0C49"/>
    <w:rsid w:val="00DA0D3C"/>
    <w:rsid w:val="00DA2038"/>
    <w:rsid w:val="00DA2C17"/>
    <w:rsid w:val="00DA3215"/>
    <w:rsid w:val="00DA3E7B"/>
    <w:rsid w:val="00DA77D8"/>
    <w:rsid w:val="00DB0FD1"/>
    <w:rsid w:val="00DB2ADE"/>
    <w:rsid w:val="00DB5DEC"/>
    <w:rsid w:val="00DB6E09"/>
    <w:rsid w:val="00DC02C2"/>
    <w:rsid w:val="00DC414D"/>
    <w:rsid w:val="00DC5282"/>
    <w:rsid w:val="00DC52CB"/>
    <w:rsid w:val="00DC7BCF"/>
    <w:rsid w:val="00DD0E98"/>
    <w:rsid w:val="00DD136E"/>
    <w:rsid w:val="00DD17FA"/>
    <w:rsid w:val="00DD3EA3"/>
    <w:rsid w:val="00DD4B67"/>
    <w:rsid w:val="00DD7299"/>
    <w:rsid w:val="00DE04B0"/>
    <w:rsid w:val="00DE1E37"/>
    <w:rsid w:val="00DE4AED"/>
    <w:rsid w:val="00DE53CA"/>
    <w:rsid w:val="00DE5C26"/>
    <w:rsid w:val="00DE5CA0"/>
    <w:rsid w:val="00DF08AF"/>
    <w:rsid w:val="00DF2198"/>
    <w:rsid w:val="00DF2E51"/>
    <w:rsid w:val="00DF32AB"/>
    <w:rsid w:val="00DF33A6"/>
    <w:rsid w:val="00DF51AD"/>
    <w:rsid w:val="00DF72F2"/>
    <w:rsid w:val="00E0064E"/>
    <w:rsid w:val="00E00B16"/>
    <w:rsid w:val="00E01061"/>
    <w:rsid w:val="00E01C3A"/>
    <w:rsid w:val="00E023C0"/>
    <w:rsid w:val="00E03BCA"/>
    <w:rsid w:val="00E056AA"/>
    <w:rsid w:val="00E10FC9"/>
    <w:rsid w:val="00E13185"/>
    <w:rsid w:val="00E136D2"/>
    <w:rsid w:val="00E1534E"/>
    <w:rsid w:val="00E15BF1"/>
    <w:rsid w:val="00E16005"/>
    <w:rsid w:val="00E1694D"/>
    <w:rsid w:val="00E204DA"/>
    <w:rsid w:val="00E20A45"/>
    <w:rsid w:val="00E21359"/>
    <w:rsid w:val="00E213E9"/>
    <w:rsid w:val="00E21548"/>
    <w:rsid w:val="00E229CD"/>
    <w:rsid w:val="00E25A3F"/>
    <w:rsid w:val="00E25FB6"/>
    <w:rsid w:val="00E26316"/>
    <w:rsid w:val="00E27D7D"/>
    <w:rsid w:val="00E3506B"/>
    <w:rsid w:val="00E3773E"/>
    <w:rsid w:val="00E402B0"/>
    <w:rsid w:val="00E457A3"/>
    <w:rsid w:val="00E45A35"/>
    <w:rsid w:val="00E47097"/>
    <w:rsid w:val="00E474C0"/>
    <w:rsid w:val="00E50AF2"/>
    <w:rsid w:val="00E51265"/>
    <w:rsid w:val="00E5269E"/>
    <w:rsid w:val="00E5686A"/>
    <w:rsid w:val="00E600D7"/>
    <w:rsid w:val="00E61E69"/>
    <w:rsid w:val="00E61E95"/>
    <w:rsid w:val="00E625FA"/>
    <w:rsid w:val="00E62869"/>
    <w:rsid w:val="00E63348"/>
    <w:rsid w:val="00E6608B"/>
    <w:rsid w:val="00E665F8"/>
    <w:rsid w:val="00E66827"/>
    <w:rsid w:val="00E67085"/>
    <w:rsid w:val="00E676A9"/>
    <w:rsid w:val="00E67953"/>
    <w:rsid w:val="00E70C0F"/>
    <w:rsid w:val="00E70DF1"/>
    <w:rsid w:val="00E71136"/>
    <w:rsid w:val="00E72374"/>
    <w:rsid w:val="00E72B5F"/>
    <w:rsid w:val="00E7348D"/>
    <w:rsid w:val="00E74710"/>
    <w:rsid w:val="00E74EBD"/>
    <w:rsid w:val="00E75B6E"/>
    <w:rsid w:val="00E765C1"/>
    <w:rsid w:val="00E766C2"/>
    <w:rsid w:val="00E8067E"/>
    <w:rsid w:val="00E818D6"/>
    <w:rsid w:val="00E831E6"/>
    <w:rsid w:val="00E83285"/>
    <w:rsid w:val="00E83D1F"/>
    <w:rsid w:val="00E84026"/>
    <w:rsid w:val="00E84395"/>
    <w:rsid w:val="00E85283"/>
    <w:rsid w:val="00E85687"/>
    <w:rsid w:val="00E861A3"/>
    <w:rsid w:val="00E90B16"/>
    <w:rsid w:val="00E916E6"/>
    <w:rsid w:val="00E91D50"/>
    <w:rsid w:val="00E92E39"/>
    <w:rsid w:val="00E939C6"/>
    <w:rsid w:val="00E95758"/>
    <w:rsid w:val="00E95D4F"/>
    <w:rsid w:val="00E95F34"/>
    <w:rsid w:val="00E9669A"/>
    <w:rsid w:val="00E966D4"/>
    <w:rsid w:val="00E96788"/>
    <w:rsid w:val="00E970ED"/>
    <w:rsid w:val="00E976A9"/>
    <w:rsid w:val="00E9779B"/>
    <w:rsid w:val="00EA0DAC"/>
    <w:rsid w:val="00EA1EC7"/>
    <w:rsid w:val="00EA388F"/>
    <w:rsid w:val="00EA3B64"/>
    <w:rsid w:val="00EA5861"/>
    <w:rsid w:val="00EA587B"/>
    <w:rsid w:val="00EB1125"/>
    <w:rsid w:val="00EB1E25"/>
    <w:rsid w:val="00EB1E98"/>
    <w:rsid w:val="00EB26F4"/>
    <w:rsid w:val="00EB2A11"/>
    <w:rsid w:val="00EB41A5"/>
    <w:rsid w:val="00EB4F23"/>
    <w:rsid w:val="00EB71A9"/>
    <w:rsid w:val="00EB73F5"/>
    <w:rsid w:val="00EC05ED"/>
    <w:rsid w:val="00EC08BF"/>
    <w:rsid w:val="00EC0C37"/>
    <w:rsid w:val="00EC1EE6"/>
    <w:rsid w:val="00EC43C1"/>
    <w:rsid w:val="00EC4E4B"/>
    <w:rsid w:val="00EC61F3"/>
    <w:rsid w:val="00EC69B0"/>
    <w:rsid w:val="00EC7414"/>
    <w:rsid w:val="00ED1BB3"/>
    <w:rsid w:val="00ED2F86"/>
    <w:rsid w:val="00ED34FD"/>
    <w:rsid w:val="00ED3C28"/>
    <w:rsid w:val="00ED4960"/>
    <w:rsid w:val="00ED4A60"/>
    <w:rsid w:val="00ED63B1"/>
    <w:rsid w:val="00ED63BA"/>
    <w:rsid w:val="00ED7A23"/>
    <w:rsid w:val="00EE0ADC"/>
    <w:rsid w:val="00EE1108"/>
    <w:rsid w:val="00EE1484"/>
    <w:rsid w:val="00EE28A7"/>
    <w:rsid w:val="00EE2A04"/>
    <w:rsid w:val="00EE3635"/>
    <w:rsid w:val="00EE5EBB"/>
    <w:rsid w:val="00EE685D"/>
    <w:rsid w:val="00EE7BA4"/>
    <w:rsid w:val="00EE7F8C"/>
    <w:rsid w:val="00EF0085"/>
    <w:rsid w:val="00EF1758"/>
    <w:rsid w:val="00EF2711"/>
    <w:rsid w:val="00EF4866"/>
    <w:rsid w:val="00EF4CFE"/>
    <w:rsid w:val="00EF6456"/>
    <w:rsid w:val="00EF6960"/>
    <w:rsid w:val="00EF6C2E"/>
    <w:rsid w:val="00EF7109"/>
    <w:rsid w:val="00F02439"/>
    <w:rsid w:val="00F03A48"/>
    <w:rsid w:val="00F03F15"/>
    <w:rsid w:val="00F05A35"/>
    <w:rsid w:val="00F06E04"/>
    <w:rsid w:val="00F07F77"/>
    <w:rsid w:val="00F10279"/>
    <w:rsid w:val="00F11527"/>
    <w:rsid w:val="00F11AE8"/>
    <w:rsid w:val="00F123D9"/>
    <w:rsid w:val="00F13B75"/>
    <w:rsid w:val="00F14FAA"/>
    <w:rsid w:val="00F17591"/>
    <w:rsid w:val="00F178B2"/>
    <w:rsid w:val="00F20F8C"/>
    <w:rsid w:val="00F228BE"/>
    <w:rsid w:val="00F22C75"/>
    <w:rsid w:val="00F24708"/>
    <w:rsid w:val="00F253A3"/>
    <w:rsid w:val="00F25857"/>
    <w:rsid w:val="00F32F84"/>
    <w:rsid w:val="00F3389A"/>
    <w:rsid w:val="00F37B20"/>
    <w:rsid w:val="00F40E3E"/>
    <w:rsid w:val="00F4112E"/>
    <w:rsid w:val="00F43357"/>
    <w:rsid w:val="00F450C2"/>
    <w:rsid w:val="00F452CE"/>
    <w:rsid w:val="00F46AD6"/>
    <w:rsid w:val="00F47CDC"/>
    <w:rsid w:val="00F521A6"/>
    <w:rsid w:val="00F530B7"/>
    <w:rsid w:val="00F55BA2"/>
    <w:rsid w:val="00F565D3"/>
    <w:rsid w:val="00F569E1"/>
    <w:rsid w:val="00F57560"/>
    <w:rsid w:val="00F60281"/>
    <w:rsid w:val="00F61FB6"/>
    <w:rsid w:val="00F629C2"/>
    <w:rsid w:val="00F63793"/>
    <w:rsid w:val="00F7219F"/>
    <w:rsid w:val="00F73512"/>
    <w:rsid w:val="00F750EE"/>
    <w:rsid w:val="00F756F2"/>
    <w:rsid w:val="00F758AC"/>
    <w:rsid w:val="00F76F05"/>
    <w:rsid w:val="00F77AFA"/>
    <w:rsid w:val="00F77D7E"/>
    <w:rsid w:val="00F77E1C"/>
    <w:rsid w:val="00F80847"/>
    <w:rsid w:val="00F8382E"/>
    <w:rsid w:val="00F84602"/>
    <w:rsid w:val="00F87F43"/>
    <w:rsid w:val="00F90042"/>
    <w:rsid w:val="00F90366"/>
    <w:rsid w:val="00F907B4"/>
    <w:rsid w:val="00F908B8"/>
    <w:rsid w:val="00F922C5"/>
    <w:rsid w:val="00F938EA"/>
    <w:rsid w:val="00F94329"/>
    <w:rsid w:val="00F94981"/>
    <w:rsid w:val="00F94CA9"/>
    <w:rsid w:val="00F94E42"/>
    <w:rsid w:val="00F9536E"/>
    <w:rsid w:val="00F95E25"/>
    <w:rsid w:val="00F96470"/>
    <w:rsid w:val="00F9738D"/>
    <w:rsid w:val="00FA104A"/>
    <w:rsid w:val="00FA1CF8"/>
    <w:rsid w:val="00FA3961"/>
    <w:rsid w:val="00FA50D0"/>
    <w:rsid w:val="00FA57B7"/>
    <w:rsid w:val="00FA6458"/>
    <w:rsid w:val="00FA6A35"/>
    <w:rsid w:val="00FA7498"/>
    <w:rsid w:val="00FA7994"/>
    <w:rsid w:val="00FA79C3"/>
    <w:rsid w:val="00FB070D"/>
    <w:rsid w:val="00FB22A8"/>
    <w:rsid w:val="00FB27C0"/>
    <w:rsid w:val="00FB2BE0"/>
    <w:rsid w:val="00FB3733"/>
    <w:rsid w:val="00FB485A"/>
    <w:rsid w:val="00FB653E"/>
    <w:rsid w:val="00FB67FA"/>
    <w:rsid w:val="00FB6C13"/>
    <w:rsid w:val="00FB7851"/>
    <w:rsid w:val="00FC058B"/>
    <w:rsid w:val="00FC085B"/>
    <w:rsid w:val="00FC2A92"/>
    <w:rsid w:val="00FC322F"/>
    <w:rsid w:val="00FC3375"/>
    <w:rsid w:val="00FC577E"/>
    <w:rsid w:val="00FC64D9"/>
    <w:rsid w:val="00FC70BF"/>
    <w:rsid w:val="00FC7F2E"/>
    <w:rsid w:val="00FD0EA7"/>
    <w:rsid w:val="00FD2B94"/>
    <w:rsid w:val="00FD31D4"/>
    <w:rsid w:val="00FD4CED"/>
    <w:rsid w:val="00FD6344"/>
    <w:rsid w:val="00FD799A"/>
    <w:rsid w:val="00FE0F96"/>
    <w:rsid w:val="00FE1C50"/>
    <w:rsid w:val="00FE20BF"/>
    <w:rsid w:val="00FE213C"/>
    <w:rsid w:val="00FE342C"/>
    <w:rsid w:val="00FE3495"/>
    <w:rsid w:val="00FE3769"/>
    <w:rsid w:val="00FE3A29"/>
    <w:rsid w:val="00FE4187"/>
    <w:rsid w:val="00FE41FA"/>
    <w:rsid w:val="00FE4467"/>
    <w:rsid w:val="00FE6011"/>
    <w:rsid w:val="00FE77D7"/>
    <w:rsid w:val="00FF07CB"/>
    <w:rsid w:val="00FF0AE2"/>
    <w:rsid w:val="00FF187D"/>
    <w:rsid w:val="00FF2D3A"/>
    <w:rsid w:val="00FF55EB"/>
    <w:rsid w:val="00FF5B62"/>
    <w:rsid w:val="00FF7AB8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97C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715A1"/>
    <w:pPr>
      <w:keepNext/>
      <w:widowControl w:val="0"/>
      <w:shd w:val="clear" w:color="auto" w:fill="FFFF00"/>
      <w:spacing w:before="220"/>
      <w:ind w:firstLine="720"/>
      <w:jc w:val="both"/>
      <w:outlineLvl w:val="1"/>
    </w:pPr>
    <w:rPr>
      <w:b/>
      <w:snapToGrid w:val="0"/>
      <w:color w:val="FF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C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15A1"/>
    <w:rPr>
      <w:b/>
      <w:snapToGrid w:val="0"/>
      <w:color w:val="FF0000"/>
      <w:sz w:val="24"/>
      <w:szCs w:val="20"/>
      <w:shd w:val="clear" w:color="auto" w:fill="FFFF00"/>
    </w:rPr>
  </w:style>
  <w:style w:type="paragraph" w:styleId="a3">
    <w:name w:val="header"/>
    <w:basedOn w:val="a"/>
    <w:link w:val="a4"/>
    <w:uiPriority w:val="99"/>
    <w:rsid w:val="00531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7FF"/>
    <w:rPr>
      <w:sz w:val="24"/>
      <w:szCs w:val="24"/>
    </w:rPr>
  </w:style>
  <w:style w:type="paragraph" w:styleId="a5">
    <w:name w:val="footer"/>
    <w:basedOn w:val="a"/>
    <w:link w:val="a6"/>
    <w:uiPriority w:val="99"/>
    <w:rsid w:val="00531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07FF"/>
    <w:rPr>
      <w:sz w:val="24"/>
      <w:szCs w:val="24"/>
    </w:rPr>
  </w:style>
  <w:style w:type="table" w:styleId="a7">
    <w:name w:val="Table Grid"/>
    <w:basedOn w:val="a1"/>
    <w:uiPriority w:val="59"/>
    <w:rsid w:val="00DC52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52C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9414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4142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locked/>
    <w:rsid w:val="00A715A1"/>
    <w:pPr>
      <w:widowControl w:val="0"/>
      <w:ind w:left="120"/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A715A1"/>
    <w:rPr>
      <w:b/>
      <w:snapToGrid w:val="0"/>
      <w:sz w:val="24"/>
      <w:szCs w:val="20"/>
    </w:rPr>
  </w:style>
  <w:style w:type="paragraph" w:styleId="ad">
    <w:name w:val="Body Text Indent"/>
    <w:basedOn w:val="a"/>
    <w:link w:val="ae"/>
    <w:rsid w:val="00A715A1"/>
    <w:pPr>
      <w:widowControl w:val="0"/>
      <w:spacing w:line="360" w:lineRule="auto"/>
      <w:ind w:left="40" w:firstLine="527"/>
      <w:jc w:val="both"/>
    </w:pPr>
    <w:rPr>
      <w:snapToGrid w:val="0"/>
      <w:szCs w:val="20"/>
    </w:rPr>
  </w:style>
  <w:style w:type="character" w:customStyle="1" w:styleId="ae">
    <w:name w:val="Основной текст с отступом Знак"/>
    <w:basedOn w:val="a0"/>
    <w:link w:val="ad"/>
    <w:rsid w:val="00A715A1"/>
    <w:rPr>
      <w:snapToGrid w:val="0"/>
      <w:sz w:val="24"/>
      <w:szCs w:val="20"/>
    </w:rPr>
  </w:style>
  <w:style w:type="paragraph" w:styleId="21">
    <w:name w:val="Body Text Indent 2"/>
    <w:basedOn w:val="a"/>
    <w:link w:val="22"/>
    <w:rsid w:val="00A715A1"/>
    <w:pPr>
      <w:widowControl w:val="0"/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A715A1"/>
    <w:rPr>
      <w:snapToGrid w:val="0"/>
      <w:sz w:val="24"/>
      <w:szCs w:val="20"/>
    </w:rPr>
  </w:style>
  <w:style w:type="paragraph" w:styleId="af">
    <w:name w:val="Normal (Web)"/>
    <w:basedOn w:val="a"/>
    <w:rsid w:val="00A715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A715A1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styleId="af0">
    <w:name w:val="Hyperlink"/>
    <w:basedOn w:val="a0"/>
    <w:uiPriority w:val="99"/>
    <w:rsid w:val="002B755B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2B75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755B"/>
    <w:rPr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2B75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B755B"/>
    <w:rPr>
      <w:sz w:val="24"/>
      <w:szCs w:val="24"/>
    </w:rPr>
  </w:style>
  <w:style w:type="paragraph" w:customStyle="1" w:styleId="af3">
    <w:name w:val="КД_Абз"/>
    <w:basedOn w:val="a"/>
    <w:link w:val="af4"/>
    <w:rsid w:val="002B755B"/>
    <w:pPr>
      <w:ind w:firstLine="720"/>
      <w:jc w:val="both"/>
    </w:pPr>
    <w:rPr>
      <w:sz w:val="22"/>
      <w:lang w:val="en-US"/>
    </w:rPr>
  </w:style>
  <w:style w:type="character" w:customStyle="1" w:styleId="af4">
    <w:name w:val="КД_Абз Знак"/>
    <w:basedOn w:val="a0"/>
    <w:link w:val="af3"/>
    <w:rsid w:val="002B755B"/>
    <w:rPr>
      <w:szCs w:val="24"/>
      <w:lang w:val="en-US"/>
    </w:rPr>
  </w:style>
  <w:style w:type="paragraph" w:customStyle="1" w:styleId="xl246">
    <w:name w:val="xl246"/>
    <w:basedOn w:val="a"/>
    <w:rsid w:val="002B755B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character" w:styleId="af5">
    <w:name w:val="Emphasis"/>
    <w:basedOn w:val="a0"/>
    <w:qFormat/>
    <w:locked/>
    <w:rsid w:val="002B755B"/>
    <w:rPr>
      <w:i/>
      <w:iCs/>
    </w:rPr>
  </w:style>
  <w:style w:type="character" w:styleId="af6">
    <w:name w:val="page number"/>
    <w:basedOn w:val="a0"/>
    <w:rsid w:val="00464C95"/>
  </w:style>
  <w:style w:type="character" w:styleId="af7">
    <w:name w:val="line number"/>
    <w:basedOn w:val="a0"/>
    <w:uiPriority w:val="99"/>
    <w:semiHidden/>
    <w:unhideWhenUsed/>
    <w:rsid w:val="003B0EFE"/>
  </w:style>
  <w:style w:type="paragraph" w:customStyle="1" w:styleId="xl77">
    <w:name w:val="xl77"/>
    <w:basedOn w:val="a"/>
    <w:uiPriority w:val="99"/>
    <w:rsid w:val="00220B1F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uiPriority w:val="99"/>
    <w:rsid w:val="00220B1F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20"/>
      <w:szCs w:val="20"/>
    </w:rPr>
  </w:style>
  <w:style w:type="character" w:styleId="af8">
    <w:name w:val="FollowedHyperlink"/>
    <w:basedOn w:val="a0"/>
    <w:uiPriority w:val="99"/>
    <w:rsid w:val="00220B1F"/>
    <w:rPr>
      <w:rFonts w:cs="Times New Roman"/>
      <w:color w:val="800080"/>
      <w:u w:val="single"/>
    </w:rPr>
  </w:style>
  <w:style w:type="paragraph" w:styleId="af9">
    <w:name w:val="Revision"/>
    <w:hidden/>
    <w:uiPriority w:val="99"/>
    <w:semiHidden/>
    <w:rsid w:val="004072B1"/>
    <w:rPr>
      <w:sz w:val="24"/>
      <w:szCs w:val="24"/>
    </w:rPr>
  </w:style>
  <w:style w:type="paragraph" w:customStyle="1" w:styleId="23">
    <w:name w:val="Обычный2"/>
    <w:rsid w:val="00B32157"/>
    <w:rPr>
      <w:sz w:val="24"/>
    </w:rPr>
  </w:style>
  <w:style w:type="paragraph" w:customStyle="1" w:styleId="ConsPlusNormal">
    <w:name w:val="ConsPlusNormal"/>
    <w:rsid w:val="007113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Document Map"/>
    <w:basedOn w:val="a"/>
    <w:link w:val="afb"/>
    <w:uiPriority w:val="99"/>
    <w:semiHidden/>
    <w:unhideWhenUsed/>
    <w:rsid w:val="00F40E3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F40E3E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9178F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178FE"/>
    <w:rPr>
      <w:sz w:val="24"/>
      <w:szCs w:val="24"/>
    </w:rPr>
  </w:style>
  <w:style w:type="paragraph" w:customStyle="1" w:styleId="Default">
    <w:name w:val="Default"/>
    <w:rsid w:val="0018467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d">
    <w:name w:val="Обычfd"/>
    <w:rsid w:val="0064282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Office%20Word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at-ibm-02\users\prom\&#1057;&#1055;&#1048;&#1057;&#1054;\&#1057;&#1041;&#1054;&#1056;&#1053;&#1048;&#1050;%20&#1055;&#1056;&#1054;&#1052;\&#1057;&#1041;&#1054;&#1056;&#1053;&#1048;&#1050;%20&#1055;&#1056;&#1054;&#1052;&#1067;&#1064;&#1051;&#1045;&#1053;&#1053;&#1054;&#1057;&#1058;&#1068;%202017\&#1041;&#1086;&#1083;&#1074;&#1072;&#1085;&#1082;&#1080;\&#1055;&#1086;&#1083;&#1085;&#1099;&#1081;%20&#1089;&#1073;&#1086;&#1088;&#1085;&#1080;&#1082;\&#1075;&#1088;&#1072;&#1092;&#1080;&#1082;%20&#1089;&#1090;&#1088;&#1091;&#1082;&#1090;&#1091;&#1088;&#1072;%20&#1086;&#1090;&#1075;&#1088;&#1091;&#1079;&#1082;&#1080;%20&#1057;&#1054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5456962110506329E-2"/>
          <c:y val="2.7667984189724194E-2"/>
          <c:w val="0.8915302173766807"/>
          <c:h val="0.60397585992541414"/>
        </c:manualLayout>
      </c:layout>
      <c:barChart>
        <c:barDir val="bar"/>
        <c:grouping val="percentStacked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государственная собственность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1731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'[Диаграмма в Microsoft Office Word]Sheet1'!$C$2:$G$2</c:f>
              <c:numCache>
                <c:formatCode>General</c:formatCode>
                <c:ptCount val="5"/>
                <c:pt idx="0">
                  <c:v>3.2</c:v>
                </c:pt>
                <c:pt idx="1">
                  <c:v>1.7000000000000044</c:v>
                </c:pt>
                <c:pt idx="2">
                  <c:v>1.6</c:v>
                </c:pt>
                <c:pt idx="3">
                  <c:v>1.4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муниципальная собственность</c:v>
                </c:pt>
              </c:strCache>
            </c:strRef>
          </c:tx>
          <c:spPr>
            <a:solidFill>
              <a:srgbClr val="993366"/>
            </a:solidFill>
            <a:ln w="11731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'[Диаграмма в Microsoft Office Word]Sheet1'!$C$3:$G$3</c:f>
              <c:numCache>
                <c:formatCode>General</c:formatCode>
                <c:ptCount val="5"/>
                <c:pt idx="0">
                  <c:v>0.5</c:v>
                </c:pt>
                <c:pt idx="1">
                  <c:v>0.4</c:v>
                </c:pt>
                <c:pt idx="2">
                  <c:v>0.4</c:v>
                </c:pt>
                <c:pt idx="3">
                  <c:v>0.30000000000000032</c:v>
                </c:pt>
                <c:pt idx="4">
                  <c:v>0.4</c:v>
                </c:pt>
              </c:numCache>
            </c:numRef>
          </c:val>
        </c:ser>
        <c:ser>
          <c:idx val="3"/>
          <c:order val="2"/>
          <c:tx>
            <c:strRef>
              <c:f>'[Диаграмма в Microsoft Office Word]Sheet1'!$A$4</c:f>
              <c:strCache>
                <c:ptCount val="1"/>
                <c:pt idx="0">
                  <c:v>частная собственность</c:v>
                </c:pt>
              </c:strCache>
            </c:strRef>
          </c:tx>
          <c:spPr>
            <a:solidFill>
              <a:srgbClr val="FFFF99"/>
            </a:solidFill>
            <a:ln w="117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212744151839661E-3"/>
                  <c:y val="-5.4160061265919124E-3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240785207717958E-3"/>
                  <c:y val="-2.2413514252814619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1655584597637924E-4"/>
                  <c:y val="-2.3600745699194892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010665474964337E-3"/>
                  <c:y val="-2.8740546315535465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2813985104827833E-3"/>
                  <c:y val="-1.8070070252034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52,7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691088258042242E-2"/>
                  <c:y val="-2.7162440038335837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278151521428385E-2"/>
                  <c:y val="-2.0444533144795302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93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Office Word]Sheet1'!$C$1:$G$1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'[Диаграмма в Microsoft Office Word]Sheet1'!$C$4:$G$4</c:f>
              <c:numCache>
                <c:formatCode>General</c:formatCode>
                <c:ptCount val="5"/>
                <c:pt idx="0">
                  <c:v>56.4</c:v>
                </c:pt>
                <c:pt idx="1">
                  <c:v>58.8</c:v>
                </c:pt>
                <c:pt idx="2">
                  <c:v>55.6</c:v>
                </c:pt>
                <c:pt idx="3">
                  <c:v>52.8</c:v>
                </c:pt>
                <c:pt idx="4">
                  <c:v>57.2</c:v>
                </c:pt>
              </c:numCache>
            </c:numRef>
          </c:val>
        </c:ser>
        <c:ser>
          <c:idx val="4"/>
          <c:order val="3"/>
          <c:tx>
            <c:strRef>
              <c:f>'[Диаграмма в Microsoft Office Word]Sheet1'!$A$5</c:f>
              <c:strCache>
                <c:ptCount val="1"/>
                <c:pt idx="0">
                  <c:v>смешанная российская собственность</c:v>
                </c:pt>
              </c:strCache>
            </c:strRef>
          </c:tx>
          <c:spPr>
            <a:pattFill prst="wdUpDiag">
              <a:fgClr>
                <a:srgbClr val="660066"/>
              </a:fgClr>
              <a:bgClr>
                <a:srgbClr val="FFFFFF"/>
              </a:bgClr>
            </a:pattFill>
            <a:ln w="11731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4.2735042735042904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335306282351851E-2"/>
                  <c:y val="-1.530473252845442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9157444765124012E-2"/>
                  <c:y val="-1.6491963974834836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93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3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'[Диаграмма в Microsoft Office Word]Sheet1'!$C$1:$G$1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'[Диаграмма в Microsoft Office Word]Sheet1'!$C$5:$G$5</c:f>
              <c:numCache>
                <c:formatCode>General</c:formatCode>
                <c:ptCount val="5"/>
                <c:pt idx="0" formatCode="0.0">
                  <c:v>37</c:v>
                </c:pt>
                <c:pt idx="1">
                  <c:v>36.5</c:v>
                </c:pt>
                <c:pt idx="2">
                  <c:v>36.200000000000003</c:v>
                </c:pt>
                <c:pt idx="3">
                  <c:v>36.9</c:v>
                </c:pt>
                <c:pt idx="4">
                  <c:v>33.6</c:v>
                </c:pt>
              </c:numCache>
            </c:numRef>
          </c:val>
        </c:ser>
        <c:ser>
          <c:idx val="6"/>
          <c:order val="4"/>
          <c:tx>
            <c:strRef>
              <c:f>'[Диаграмма в Microsoft Office Word]Sheet1'!$A$6</c:f>
              <c:strCache>
                <c:ptCount val="1"/>
                <c:pt idx="0">
                  <c:v>иностранная собственность</c:v>
                </c:pt>
              </c:strCache>
            </c:strRef>
          </c:tx>
          <c:spPr>
            <a:solidFill>
              <a:srgbClr val="0066CC"/>
            </a:solidFill>
            <a:ln w="11731">
              <a:solidFill>
                <a:srgbClr val="000000"/>
              </a:solidFill>
              <a:prstDash val="solid"/>
            </a:ln>
          </c:spPr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46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'[Диаграмма в Microsoft Office Word]Sheet1'!$C$1:$G$1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'[Диаграмма в Microsoft Office Word]Sheet1'!$C$6:$G$6</c:f>
              <c:numCache>
                <c:formatCode>General</c:formatCode>
                <c:ptCount val="5"/>
                <c:pt idx="0">
                  <c:v>1.7000000000000044</c:v>
                </c:pt>
                <c:pt idx="1">
                  <c:v>1.7000000000000044</c:v>
                </c:pt>
                <c:pt idx="2">
                  <c:v>3.4</c:v>
                </c:pt>
                <c:pt idx="3">
                  <c:v>5.2</c:v>
                </c:pt>
                <c:pt idx="4">
                  <c:v>2.8</c:v>
                </c:pt>
              </c:numCache>
            </c:numRef>
          </c:val>
        </c:ser>
        <c:ser>
          <c:idx val="7"/>
          <c:order val="5"/>
          <c:tx>
            <c:strRef>
              <c:f>'[Диаграмма в Microsoft Office Word]Sheet1'!$A$7</c:f>
              <c:strCache>
                <c:ptCount val="1"/>
                <c:pt idx="0">
                  <c:v>совместная российская и иностранная собственность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11731">
              <a:solidFill>
                <a:srgbClr val="000000"/>
              </a:solidFill>
              <a:prstDash val="solid"/>
            </a:ln>
          </c:spPr>
          <c:cat>
            <c:numRef>
              <c:f>'[Диаграмма в Microsoft Office Word]Sheet1'!$C$1:$G$1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'[Диаграмма в Microsoft Office Word]Sheet1'!$C$7:$G$7</c:f>
              <c:numCache>
                <c:formatCode>General</c:formatCode>
                <c:ptCount val="5"/>
                <c:pt idx="0">
                  <c:v>1.2</c:v>
                </c:pt>
                <c:pt idx="1">
                  <c:v>0.9</c:v>
                </c:pt>
                <c:pt idx="2">
                  <c:v>2.9</c:v>
                </c:pt>
                <c:pt idx="3">
                  <c:v>3.4</c:v>
                </c:pt>
                <c:pt idx="4">
                  <c:v>4.2</c:v>
                </c:pt>
              </c:numCache>
            </c:numRef>
          </c:val>
        </c:ser>
        <c:gapWidth val="80"/>
        <c:overlap val="100"/>
        <c:axId val="146447744"/>
        <c:axId val="146482304"/>
      </c:barChart>
      <c:catAx>
        <c:axId val="146447744"/>
        <c:scaling>
          <c:orientation val="minMax"/>
        </c:scaling>
        <c:axPos val="l"/>
        <c:numFmt formatCode="General" sourceLinked="1"/>
        <c:tickLblPos val="low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6482304"/>
        <c:crosses val="autoZero"/>
        <c:auto val="1"/>
        <c:lblAlgn val="ctr"/>
        <c:lblOffset val="100"/>
        <c:tickLblSkip val="1"/>
        <c:tickMarkSkip val="1"/>
      </c:catAx>
      <c:valAx>
        <c:axId val="146482304"/>
        <c:scaling>
          <c:orientation val="minMax"/>
        </c:scaling>
        <c:axPos val="b"/>
        <c:majorGridlines>
          <c:spPr>
            <a:ln w="2933">
              <a:solidFill>
                <a:sysClr val="window" lastClr="FFFFFF">
                  <a:lumMod val="85000"/>
                </a:sysClr>
              </a:solidFill>
              <a:prstDash val="solid"/>
            </a:ln>
          </c:spPr>
        </c:majorGridlines>
        <c:numFmt formatCode="0%" sourceLinked="1"/>
        <c:tickLblPos val="nextTo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6447744"/>
        <c:crosses val="autoZero"/>
        <c:crossBetween val="between"/>
      </c:valAx>
      <c:spPr>
        <a:noFill/>
        <a:ln w="23457">
          <a:noFill/>
        </a:ln>
      </c:spPr>
    </c:plotArea>
    <c:legend>
      <c:legendPos val="r"/>
      <c:layout>
        <c:manualLayout>
          <c:xMode val="edge"/>
          <c:yMode val="edge"/>
          <c:x val="1.5744498283868723E-2"/>
          <c:y val="0.76939624051849276"/>
          <c:w val="0.9671614846221146"/>
          <c:h val="0.16072102225753887"/>
        </c:manualLayout>
      </c:layout>
      <c:spPr>
        <a:noFill/>
        <a:ln w="12700">
          <a:solidFill>
            <a:sysClr val="windowText" lastClr="000000"/>
          </a:solidFill>
        </a:ln>
      </c:spPr>
      <c:txPr>
        <a:bodyPr/>
        <a:lstStyle/>
        <a:p>
          <a:pPr>
            <a:defRPr sz="83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1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210"/>
      <c:perspective val="30"/>
    </c:view3D>
    <c:plotArea>
      <c:layout>
        <c:manualLayout>
          <c:layoutTarget val="inner"/>
          <c:xMode val="edge"/>
          <c:yMode val="edge"/>
          <c:x val="0.20228705386185719"/>
          <c:y val="2.6717060367454082E-2"/>
          <c:w val="0.67287300625883373"/>
          <c:h val="0.61915208197228599"/>
        </c:manualLayout>
      </c:layout>
      <c:pie3DChart>
        <c:varyColors val="1"/>
        <c:ser>
          <c:idx val="0"/>
          <c:order val="0"/>
          <c:explosion val="25"/>
          <c:dPt>
            <c:idx val="1"/>
            <c:spPr>
              <a:solidFill>
                <a:schemeClr val="tx2"/>
              </a:solidFill>
            </c:spPr>
          </c:dPt>
          <c:dPt>
            <c:idx val="2"/>
            <c:explosion val="26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4"/>
            <c:spPr>
              <a:solidFill>
                <a:schemeClr val="bg1">
                  <a:lumMod val="65000"/>
                </a:schemeClr>
              </a:solidFill>
            </c:spPr>
          </c:dPt>
          <c:dPt>
            <c:idx val="5"/>
            <c:spPr>
              <a:solidFill>
                <a:srgbClr val="FFFF99"/>
              </a:solidFill>
            </c:spPr>
          </c:dPt>
          <c:dPt>
            <c:idx val="6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6.6509859344504915E-2"/>
                  <c:y val="-0.1087726013414992"/>
                </c:manualLayout>
              </c:layout>
              <c:tx>
                <c:rich>
                  <a:bodyPr/>
                  <a:lstStyle/>
                  <a:p>
                    <a:r>
                      <a:rPr lang="ru-RU" sz="700">
                        <a:latin typeface="Arial" pitchFamily="34" charset="0"/>
                        <a:cs typeface="Arial" pitchFamily="34" charset="0"/>
                      </a:rPr>
                      <a:t>добыча</a:t>
                    </a:r>
                    <a:r>
                      <a:rPr lang="ru-RU" sz="700" baseline="0">
                        <a:latin typeface="Arial" pitchFamily="34" charset="0"/>
                        <a:cs typeface="Arial" pitchFamily="34" charset="0"/>
                      </a:rPr>
                      <a:t> угля - </a:t>
                    </a:r>
                    <a:r>
                      <a:rPr lang="ru-RU" sz="700">
                        <a:latin typeface="Arial" pitchFamily="34" charset="0"/>
                        <a:cs typeface="Arial" pitchFamily="34" charset="0"/>
                      </a:rPr>
                      <a:t>10,0%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10164434573893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добыча сырой нефти и природного </a:t>
                    </a:r>
                  </a:p>
                  <a:p>
                    <a:r>
                      <a:rPr lang="ru-RU" sz="700"/>
                      <a:t>газа - 29,4%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40232470941132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добыча металлических</a:t>
                    </a:r>
                    <a:r>
                      <a:rPr lang="ru-RU" sz="700" baseline="0"/>
                      <a:t> руд - </a:t>
                    </a:r>
                    <a:r>
                      <a:rPr lang="ru-RU" sz="700"/>
                      <a:t>8,4%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188034188034191E-2"/>
                  <c:y val="0.11409795052214224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добыча </a:t>
                    </a:r>
                  </a:p>
                  <a:p>
                    <a:r>
                      <a:rPr lang="ru-RU" sz="700"/>
                      <a:t>алмазов - 33,7%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0158803867465289"/>
                  <c:y val="0.1021236388004691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обрабатываю-щие производства - 5,0%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4584651277564664"/>
                  <c:y val="5.3584499854184904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обеспечение электрической энергией,</a:t>
                    </a:r>
                    <a:r>
                      <a:rPr lang="ru-RU" sz="700" baseline="0"/>
                      <a:t> газом и паром; кондициониро-вание воздуха - </a:t>
                    </a:r>
                    <a:r>
                      <a:rPr lang="ru-RU" sz="700"/>
                      <a:t>8,7%</a:t>
                    </a:r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4151333647396652"/>
                  <c:y val="-2.969109630526955E-3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водоснабжение; водоотведение,  организация сбора и утилизация</a:t>
                    </a:r>
                    <a:r>
                      <a:rPr lang="ru-RU" sz="700" baseline="0"/>
                      <a:t> отходов, дея-тельность по ликвидации загрязнений - </a:t>
                    </a:r>
                    <a:r>
                      <a:rPr lang="ru-RU" sz="700"/>
                      <a:t>0,7%</a:t>
                    </a:r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добыча угля</c:v>
                </c:pt>
                <c:pt idx="1">
                  <c:v>добыча сырой нефти и природного газа</c:v>
                </c:pt>
                <c:pt idx="2">
                  <c:v>добыча металлических руд</c:v>
                </c:pt>
                <c:pt idx="3">
                  <c:v>добыча алмазов</c:v>
                </c:pt>
                <c:pt idx="4">
                  <c:v>Обрабатывающие производства</c:v>
                </c:pt>
                <c:pt idx="5">
                  <c:v>Обеспечение электрической энергией, газом и паром; кондиционирование воздуха</c:v>
                </c:pt>
                <c:pt idx="6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9.9577613516367478</c:v>
                </c:pt>
                <c:pt idx="1">
                  <c:v>29.436485059505124</c:v>
                </c:pt>
                <c:pt idx="2">
                  <c:v>8.3526927138331768</c:v>
                </c:pt>
                <c:pt idx="3">
                  <c:v>33.710865036102625</c:v>
                </c:pt>
                <c:pt idx="4">
                  <c:v>4.9733154485002427</c:v>
                </c:pt>
                <c:pt idx="5">
                  <c:v>8.7235651702388619</c:v>
                </c:pt>
                <c:pt idx="6">
                  <c:v>0.73846285567510483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B78C-AC90-4864-ACC7-4196AB7D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goskomstat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Стручкова</dc:creator>
  <cp:keywords/>
  <dc:description/>
  <cp:lastModifiedBy>P14_PopovaNP</cp:lastModifiedBy>
  <cp:revision>2</cp:revision>
  <cp:lastPrinted>2018-10-17T06:22:00Z</cp:lastPrinted>
  <dcterms:created xsi:type="dcterms:W3CDTF">2019-01-13T06:40:00Z</dcterms:created>
  <dcterms:modified xsi:type="dcterms:W3CDTF">2019-01-13T06:40:00Z</dcterms:modified>
</cp:coreProperties>
</file>